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ED" w:rsidRPr="00DD75ED" w:rsidRDefault="00DD75ED" w:rsidP="004D5CB5">
      <w:pPr>
        <w:spacing w:after="0" w:line="240" w:lineRule="auto"/>
        <w:rPr>
          <w:rFonts w:ascii="Times New Roman" w:eastAsia="Times New Roman" w:hAnsi="Times New Roman" w:cs="Times New Roman"/>
          <w:b/>
          <w:sz w:val="28"/>
          <w:szCs w:val="28"/>
        </w:rPr>
      </w:pPr>
      <w:r w:rsidRPr="00DD75ED">
        <w:rPr>
          <w:rFonts w:ascii="Times New Roman" w:eastAsia="Times New Roman" w:hAnsi="Times New Roman" w:cs="Times New Roman"/>
          <w:b/>
          <w:sz w:val="28"/>
          <w:szCs w:val="28"/>
        </w:rPr>
        <w:t>OBČINA TRZIN</w:t>
      </w:r>
    </w:p>
    <w:p w:rsidR="00DD75ED" w:rsidRPr="00DD75ED" w:rsidRDefault="00DD75ED" w:rsidP="004D5CB5">
      <w:pPr>
        <w:spacing w:after="0" w:line="240" w:lineRule="auto"/>
        <w:rPr>
          <w:rFonts w:ascii="Times New Roman" w:eastAsia="Times New Roman" w:hAnsi="Times New Roman" w:cs="Times New Roman"/>
          <w:b/>
          <w:sz w:val="28"/>
          <w:szCs w:val="28"/>
        </w:rPr>
      </w:pPr>
      <w:r w:rsidRPr="00DD75ED">
        <w:rPr>
          <w:rFonts w:ascii="Times New Roman" w:eastAsia="Times New Roman" w:hAnsi="Times New Roman" w:cs="Times New Roman"/>
          <w:b/>
          <w:sz w:val="28"/>
          <w:szCs w:val="28"/>
        </w:rPr>
        <w:t>Občinski svet</w:t>
      </w:r>
    </w:p>
    <w:p w:rsidR="00DD75ED" w:rsidRPr="00142F9C" w:rsidRDefault="00DD75ED" w:rsidP="00142F9C">
      <w:pPr>
        <w:tabs>
          <w:tab w:val="left" w:pos="1335"/>
        </w:tabs>
        <w:spacing w:after="0" w:line="240" w:lineRule="auto"/>
        <w:rPr>
          <w:rFonts w:ascii="Times New Roman" w:eastAsia="Times New Roman" w:hAnsi="Times New Roman" w:cs="Times New Roman"/>
          <w:sz w:val="20"/>
          <w:szCs w:val="20"/>
        </w:rPr>
      </w:pPr>
      <w:r w:rsidRPr="00DD75ED">
        <w:rPr>
          <w:rFonts w:ascii="Times New Roman" w:eastAsia="Times New Roman" w:hAnsi="Times New Roman" w:cs="Times New Roman"/>
          <w:sz w:val="20"/>
          <w:szCs w:val="20"/>
        </w:rPr>
        <w:tab/>
      </w:r>
    </w:p>
    <w:p w:rsidR="00DD75ED" w:rsidRPr="00876203" w:rsidRDefault="00C30F44" w:rsidP="004D5CB5">
      <w:pPr>
        <w:spacing w:after="0" w:line="240" w:lineRule="auto"/>
        <w:rPr>
          <w:rFonts w:ascii="Garamond" w:eastAsia="Times New Roman" w:hAnsi="Garamond" w:cs="Times New Roman"/>
          <w:sz w:val="24"/>
          <w:szCs w:val="24"/>
        </w:rPr>
      </w:pPr>
      <w:r w:rsidRPr="00876203">
        <w:rPr>
          <w:rFonts w:ascii="Garamond" w:eastAsia="Times New Roman" w:hAnsi="Garamond" w:cs="Times New Roman"/>
          <w:sz w:val="24"/>
          <w:szCs w:val="24"/>
        </w:rPr>
        <w:t>Številka zadeve: 9000-0003/2015</w:t>
      </w:r>
      <w:r w:rsidR="00DD75ED" w:rsidRPr="00876203">
        <w:rPr>
          <w:rFonts w:ascii="Garamond" w:eastAsia="Times New Roman" w:hAnsi="Garamond" w:cs="Times New Roman"/>
          <w:sz w:val="24"/>
          <w:szCs w:val="24"/>
        </w:rPr>
        <w:t>-</w:t>
      </w:r>
    </w:p>
    <w:p w:rsidR="00DD75ED" w:rsidRPr="00876203" w:rsidRDefault="00C30F44" w:rsidP="004D5CB5">
      <w:pPr>
        <w:spacing w:after="0" w:line="240" w:lineRule="auto"/>
        <w:rPr>
          <w:rFonts w:ascii="Garamond" w:eastAsia="Times New Roman" w:hAnsi="Garamond" w:cs="Times New Roman"/>
          <w:sz w:val="24"/>
          <w:szCs w:val="24"/>
          <w:lang w:eastAsia="en-US"/>
        </w:rPr>
      </w:pPr>
      <w:r w:rsidRPr="00876203">
        <w:rPr>
          <w:rFonts w:ascii="Garamond" w:eastAsia="Times New Roman" w:hAnsi="Garamond" w:cs="Times New Roman"/>
          <w:sz w:val="24"/>
          <w:szCs w:val="24"/>
          <w:lang w:eastAsia="en-US"/>
        </w:rPr>
        <w:t>Datum: 03.06.2015</w:t>
      </w:r>
    </w:p>
    <w:p w:rsidR="00CA6C48" w:rsidRPr="00876203" w:rsidRDefault="00CA6C48" w:rsidP="004D5CB5">
      <w:pPr>
        <w:spacing w:after="0" w:line="240" w:lineRule="auto"/>
        <w:jc w:val="both"/>
        <w:rPr>
          <w:rFonts w:ascii="Garamond" w:eastAsia="Times New Roman" w:hAnsi="Garamond" w:cs="Times New Roman"/>
          <w:sz w:val="24"/>
          <w:szCs w:val="24"/>
        </w:rPr>
      </w:pPr>
    </w:p>
    <w:p w:rsidR="00142F9C" w:rsidRPr="00142F9C" w:rsidRDefault="00142F9C" w:rsidP="00142F9C">
      <w:pPr>
        <w:spacing w:after="0" w:line="240" w:lineRule="auto"/>
        <w:jc w:val="both"/>
        <w:rPr>
          <w:rFonts w:ascii="Garamond" w:eastAsia="Times New Roman" w:hAnsi="Garamond" w:cs="Times New Roman"/>
          <w:sz w:val="24"/>
          <w:szCs w:val="24"/>
          <w:lang w:eastAsia="en-US"/>
        </w:rPr>
      </w:pPr>
      <w:r w:rsidRPr="00142F9C">
        <w:rPr>
          <w:rFonts w:ascii="Garamond" w:eastAsia="Times New Roman" w:hAnsi="Garamond" w:cs="Arial"/>
          <w:sz w:val="24"/>
          <w:szCs w:val="24"/>
        </w:rPr>
        <w:t xml:space="preserve">Občinski svet Občine Trzin je na podlagi Zakona o lokalni samoupravi (Uradni list RS, št. </w:t>
      </w:r>
      <w:hyperlink r:id="rId6" w:tgtFrame="_blank" w:tooltip="Zakon o lokalni samoupravi (uradno prečiščeno besedilo)" w:history="1">
        <w:r w:rsidRPr="00142F9C">
          <w:rPr>
            <w:rFonts w:ascii="Garamond" w:eastAsia="Times New Roman" w:hAnsi="Garamond" w:cs="Arial"/>
            <w:sz w:val="24"/>
            <w:szCs w:val="24"/>
          </w:rPr>
          <w:t>94/07</w:t>
        </w:r>
      </w:hyperlink>
      <w:r w:rsidRPr="00142F9C">
        <w:rPr>
          <w:rFonts w:ascii="Garamond" w:eastAsia="Times New Roman" w:hAnsi="Garamond" w:cs="Arial"/>
          <w:sz w:val="24"/>
          <w:szCs w:val="24"/>
        </w:rPr>
        <w:t xml:space="preserve"> - uradno prečiščeno besedilo, </w:t>
      </w:r>
      <w:hyperlink r:id="rId7" w:tgtFrame="_blank" w:tooltip="Zakon o dopolnitvi Zakona o lokalni samoupravi" w:history="1">
        <w:r w:rsidRPr="00142F9C">
          <w:rPr>
            <w:rFonts w:ascii="Garamond" w:eastAsia="Times New Roman" w:hAnsi="Garamond" w:cs="Arial"/>
            <w:sz w:val="24"/>
            <w:szCs w:val="24"/>
          </w:rPr>
          <w:t>76/08</w:t>
        </w:r>
      </w:hyperlink>
      <w:r w:rsidRPr="00142F9C">
        <w:rPr>
          <w:rFonts w:ascii="Garamond" w:eastAsia="Times New Roman" w:hAnsi="Garamond" w:cs="Arial"/>
          <w:sz w:val="24"/>
          <w:szCs w:val="24"/>
        </w:rPr>
        <w:t xml:space="preserve">, </w:t>
      </w:r>
      <w:hyperlink r:id="rId8" w:tgtFrame="_blank" w:tooltip="Zakon o spremembah in dopolnitvah Zakona o lokalni samoupravi" w:history="1">
        <w:r w:rsidRPr="00142F9C">
          <w:rPr>
            <w:rFonts w:ascii="Garamond" w:eastAsia="Times New Roman" w:hAnsi="Garamond" w:cs="Arial"/>
            <w:sz w:val="24"/>
            <w:szCs w:val="24"/>
          </w:rPr>
          <w:t>79/09</w:t>
        </w:r>
      </w:hyperlink>
      <w:r w:rsidRPr="00142F9C">
        <w:rPr>
          <w:rFonts w:ascii="Garamond" w:eastAsia="Times New Roman" w:hAnsi="Garamond" w:cs="Arial"/>
          <w:sz w:val="24"/>
          <w:szCs w:val="24"/>
        </w:rPr>
        <w:t xml:space="preserve">, </w:t>
      </w:r>
      <w:hyperlink r:id="rId9" w:tgtFrame="_blank" w:tooltip="Zakon o spremembah in dopolnitvah Zakona o lokalni samoupravi" w:history="1">
        <w:r w:rsidRPr="00142F9C">
          <w:rPr>
            <w:rFonts w:ascii="Garamond" w:eastAsia="Times New Roman" w:hAnsi="Garamond" w:cs="Arial"/>
            <w:sz w:val="24"/>
            <w:szCs w:val="24"/>
          </w:rPr>
          <w:t>51/10</w:t>
        </w:r>
      </w:hyperlink>
      <w:r w:rsidRPr="00142F9C">
        <w:rPr>
          <w:rFonts w:ascii="Garamond" w:eastAsia="Times New Roman" w:hAnsi="Garamond" w:cs="Arial"/>
          <w:sz w:val="24"/>
          <w:szCs w:val="24"/>
        </w:rPr>
        <w:t xml:space="preserve">, </w:t>
      </w:r>
      <w:hyperlink r:id="rId10" w:tgtFrame="_blank" w:tooltip="Zakon za uravnoteženje javnih financ" w:history="1">
        <w:r w:rsidRPr="00142F9C">
          <w:rPr>
            <w:rFonts w:ascii="Garamond" w:eastAsia="Times New Roman" w:hAnsi="Garamond" w:cs="Arial"/>
            <w:sz w:val="24"/>
            <w:szCs w:val="24"/>
          </w:rPr>
          <w:t>40/12</w:t>
        </w:r>
      </w:hyperlink>
      <w:r w:rsidRPr="00142F9C">
        <w:rPr>
          <w:rFonts w:ascii="Garamond" w:eastAsia="Times New Roman" w:hAnsi="Garamond" w:cs="Arial"/>
          <w:sz w:val="24"/>
          <w:szCs w:val="24"/>
        </w:rPr>
        <w:t xml:space="preserve"> – </w:t>
      </w:r>
      <w:proofErr w:type="spellStart"/>
      <w:r w:rsidRPr="00142F9C">
        <w:rPr>
          <w:rFonts w:ascii="Garamond" w:eastAsia="Times New Roman" w:hAnsi="Garamond" w:cs="Arial"/>
          <w:sz w:val="24"/>
          <w:szCs w:val="24"/>
        </w:rPr>
        <w:t>ZUJF</w:t>
      </w:r>
      <w:proofErr w:type="spellEnd"/>
      <w:r w:rsidRPr="00142F9C">
        <w:rPr>
          <w:rFonts w:ascii="Garamond" w:eastAsia="Times New Roman" w:hAnsi="Garamond" w:cs="Arial"/>
          <w:sz w:val="24"/>
          <w:szCs w:val="24"/>
        </w:rPr>
        <w:t xml:space="preserve"> in 14/15 – </w:t>
      </w:r>
      <w:proofErr w:type="spellStart"/>
      <w:r w:rsidRPr="00142F9C">
        <w:rPr>
          <w:rFonts w:ascii="Garamond" w:eastAsia="Times New Roman" w:hAnsi="Garamond" w:cs="Arial"/>
          <w:sz w:val="24"/>
          <w:szCs w:val="24"/>
        </w:rPr>
        <w:t>ZUUJFO</w:t>
      </w:r>
      <w:proofErr w:type="spellEnd"/>
      <w:r w:rsidRPr="00142F9C">
        <w:rPr>
          <w:rFonts w:ascii="Garamond" w:eastAsia="Times New Roman" w:hAnsi="Garamond" w:cs="Arial"/>
          <w:sz w:val="24"/>
          <w:szCs w:val="24"/>
        </w:rPr>
        <w:t>)</w:t>
      </w:r>
      <w:r w:rsidRPr="00142F9C">
        <w:rPr>
          <w:rFonts w:ascii="Garamond" w:eastAsia="Times New Roman" w:hAnsi="Garamond" w:cs="Calibri"/>
          <w:bCs/>
          <w:sz w:val="24"/>
          <w:szCs w:val="24"/>
        </w:rPr>
        <w:t xml:space="preserve">, </w:t>
      </w:r>
      <w:r w:rsidRPr="00142F9C">
        <w:rPr>
          <w:rFonts w:ascii="Garamond" w:eastAsia="Times New Roman" w:hAnsi="Garamond" w:cs="Arial"/>
          <w:sz w:val="24"/>
          <w:szCs w:val="24"/>
        </w:rPr>
        <w:t xml:space="preserve">Zakona o javnih financah (Uradni list RS, št. </w:t>
      </w:r>
      <w:hyperlink r:id="rId11" w:tgtFrame="_blank" w:tooltip="Zakon o javnih financah (uradno prečiščeno besedilo)" w:history="1">
        <w:r w:rsidRPr="00142F9C">
          <w:rPr>
            <w:rFonts w:ascii="Garamond" w:eastAsia="Times New Roman" w:hAnsi="Garamond" w:cs="Arial"/>
            <w:sz w:val="24"/>
            <w:szCs w:val="24"/>
          </w:rPr>
          <w:t>11/11</w:t>
        </w:r>
      </w:hyperlink>
      <w:r w:rsidRPr="00142F9C">
        <w:rPr>
          <w:rFonts w:ascii="Garamond" w:eastAsia="Times New Roman" w:hAnsi="Garamond" w:cs="Arial"/>
          <w:sz w:val="24"/>
          <w:szCs w:val="24"/>
        </w:rPr>
        <w:t xml:space="preserve"> - uradno prečiščeno besedilo, </w:t>
      </w:r>
      <w:hyperlink r:id="rId12" w:tgtFrame="_blank" w:tooltip="Popravek Uradnega prečiščenega besedila Zakona  o javnih financah (ZJF-UPB4p)" w:history="1">
        <w:r w:rsidRPr="00142F9C">
          <w:rPr>
            <w:rFonts w:ascii="Garamond" w:eastAsia="Times New Roman" w:hAnsi="Garamond" w:cs="Arial"/>
            <w:sz w:val="24"/>
            <w:szCs w:val="24"/>
          </w:rPr>
          <w:t xml:space="preserve">14/13 - </w:t>
        </w:r>
        <w:proofErr w:type="spellStart"/>
        <w:r w:rsidRPr="00142F9C">
          <w:rPr>
            <w:rFonts w:ascii="Garamond" w:eastAsia="Times New Roman" w:hAnsi="Garamond" w:cs="Arial"/>
            <w:sz w:val="24"/>
            <w:szCs w:val="24"/>
          </w:rPr>
          <w:t>popr</w:t>
        </w:r>
        <w:proofErr w:type="spellEnd"/>
        <w:r w:rsidRPr="00142F9C">
          <w:rPr>
            <w:rFonts w:ascii="Garamond" w:eastAsia="Times New Roman" w:hAnsi="Garamond" w:cs="Arial"/>
            <w:sz w:val="24"/>
            <w:szCs w:val="24"/>
          </w:rPr>
          <w:t>.</w:t>
        </w:r>
      </w:hyperlink>
      <w:r w:rsidRPr="00142F9C">
        <w:rPr>
          <w:rFonts w:ascii="Garamond" w:eastAsia="Times New Roman" w:hAnsi="Garamond" w:cs="Arial"/>
          <w:sz w:val="24"/>
          <w:szCs w:val="24"/>
        </w:rPr>
        <w:t xml:space="preserve"> in </w:t>
      </w:r>
      <w:hyperlink r:id="rId13" w:tgtFrame="_blank" w:tooltip="Zakon o dopolnitvi Zakona o javnih financah" w:history="1">
        <w:r w:rsidRPr="00142F9C">
          <w:rPr>
            <w:rFonts w:ascii="Garamond" w:eastAsia="Times New Roman" w:hAnsi="Garamond" w:cs="Arial"/>
            <w:sz w:val="24"/>
            <w:szCs w:val="24"/>
          </w:rPr>
          <w:t>101/13</w:t>
        </w:r>
      </w:hyperlink>
      <w:r w:rsidRPr="00142F9C">
        <w:rPr>
          <w:rFonts w:ascii="Garamond" w:eastAsia="Times New Roman" w:hAnsi="Garamond" w:cs="Arial"/>
          <w:sz w:val="24"/>
          <w:szCs w:val="24"/>
        </w:rPr>
        <w:t>)</w:t>
      </w:r>
      <w:r w:rsidRPr="00142F9C">
        <w:rPr>
          <w:rFonts w:ascii="Garamond" w:eastAsia="Times New Roman" w:hAnsi="Garamond" w:cs="Calibri"/>
          <w:bCs/>
          <w:sz w:val="24"/>
          <w:szCs w:val="24"/>
        </w:rPr>
        <w:t xml:space="preserve">, </w:t>
      </w:r>
      <w:r w:rsidRPr="00142F9C">
        <w:rPr>
          <w:rFonts w:ascii="Garamond" w:eastAsia="Times New Roman" w:hAnsi="Garamond" w:cs="Arial"/>
          <w:sz w:val="24"/>
          <w:szCs w:val="24"/>
        </w:rPr>
        <w:t xml:space="preserve">Zakona o financiranju občin (Uradni list RS, št. </w:t>
      </w:r>
      <w:hyperlink r:id="rId14" w:tgtFrame="_blank" w:tooltip="Zakon o financiranju občin (uradno prečiščeno besedilo)" w:history="1">
        <w:r w:rsidRPr="00142F9C">
          <w:rPr>
            <w:rFonts w:ascii="Garamond" w:eastAsia="Times New Roman" w:hAnsi="Garamond" w:cs="Arial"/>
            <w:sz w:val="24"/>
            <w:szCs w:val="24"/>
          </w:rPr>
          <w:t>32/06</w:t>
        </w:r>
      </w:hyperlink>
      <w:r w:rsidRPr="00142F9C">
        <w:rPr>
          <w:rFonts w:ascii="Garamond" w:eastAsia="Times New Roman" w:hAnsi="Garamond" w:cs="Arial"/>
          <w:sz w:val="24"/>
          <w:szCs w:val="24"/>
        </w:rPr>
        <w:t xml:space="preserve"> - uradno prečiščeno besedilo, </w:t>
      </w:r>
      <w:hyperlink r:id="rId15" w:tgtFrame="_blank" w:tooltip="Zakon o financiranju občin" w:history="1">
        <w:r w:rsidRPr="00142F9C">
          <w:rPr>
            <w:rFonts w:ascii="Garamond" w:eastAsia="Times New Roman" w:hAnsi="Garamond" w:cs="Arial"/>
            <w:sz w:val="24"/>
            <w:szCs w:val="24"/>
          </w:rPr>
          <w:t>123/06</w:t>
        </w:r>
      </w:hyperlink>
      <w:r w:rsidRPr="00142F9C">
        <w:rPr>
          <w:rFonts w:ascii="Garamond" w:eastAsia="Times New Roman" w:hAnsi="Garamond" w:cs="Arial"/>
          <w:sz w:val="24"/>
          <w:szCs w:val="24"/>
        </w:rPr>
        <w:t xml:space="preserve"> - ZFO-1 in </w:t>
      </w:r>
      <w:hyperlink r:id="rId16" w:tgtFrame="_blank" w:tooltip="Zakon o spremembah in dopolnitvah Zakona o financiranju občin" w:history="1">
        <w:r w:rsidRPr="00142F9C">
          <w:rPr>
            <w:rFonts w:ascii="Garamond" w:eastAsia="Times New Roman" w:hAnsi="Garamond" w:cs="Arial"/>
            <w:sz w:val="24"/>
            <w:szCs w:val="24"/>
          </w:rPr>
          <w:t>57/08</w:t>
        </w:r>
      </w:hyperlink>
      <w:r w:rsidRPr="00142F9C">
        <w:rPr>
          <w:rFonts w:ascii="Garamond" w:eastAsia="Times New Roman" w:hAnsi="Garamond" w:cs="Arial"/>
          <w:sz w:val="24"/>
          <w:szCs w:val="24"/>
        </w:rPr>
        <w:t xml:space="preserve"> - ZFO-</w:t>
      </w:r>
      <w:proofErr w:type="spellStart"/>
      <w:r w:rsidRPr="00142F9C">
        <w:rPr>
          <w:rFonts w:ascii="Garamond" w:eastAsia="Times New Roman" w:hAnsi="Garamond" w:cs="Arial"/>
          <w:sz w:val="24"/>
          <w:szCs w:val="24"/>
        </w:rPr>
        <w:t>1A</w:t>
      </w:r>
      <w:proofErr w:type="spellEnd"/>
      <w:r w:rsidRPr="00142F9C">
        <w:rPr>
          <w:rFonts w:ascii="Garamond" w:eastAsia="Times New Roman" w:hAnsi="Garamond" w:cs="Arial"/>
          <w:sz w:val="24"/>
          <w:szCs w:val="24"/>
        </w:rPr>
        <w:t xml:space="preserve">, </w:t>
      </w:r>
      <w:hyperlink r:id="rId17" w:tgtFrame="_blank" w:tooltip="Zakon o dopolnitvi Zakona o financiranju občin" w:history="1">
        <w:r w:rsidRPr="00142F9C">
          <w:rPr>
            <w:rFonts w:ascii="Garamond" w:eastAsia="Times New Roman" w:hAnsi="Garamond" w:cs="Arial"/>
            <w:sz w:val="24"/>
            <w:szCs w:val="24"/>
          </w:rPr>
          <w:t>36/11</w:t>
        </w:r>
      </w:hyperlink>
      <w:r w:rsidRPr="00142F9C">
        <w:rPr>
          <w:rFonts w:ascii="Garamond" w:eastAsia="Times New Roman" w:hAnsi="Garamond" w:cs="Arial"/>
          <w:sz w:val="24"/>
          <w:szCs w:val="24"/>
        </w:rPr>
        <w:t xml:space="preserve"> in </w:t>
      </w:r>
      <w:hyperlink r:id="rId18" w:tgtFrame="_blank" w:tooltip="Zakon o ukrepih za uravnoteženje javnih financ občin" w:history="1">
        <w:r w:rsidRPr="00142F9C">
          <w:rPr>
            <w:rFonts w:ascii="Garamond" w:eastAsia="Times New Roman" w:hAnsi="Garamond" w:cs="Arial"/>
            <w:sz w:val="24"/>
            <w:szCs w:val="24"/>
          </w:rPr>
          <w:t>14/15</w:t>
        </w:r>
      </w:hyperlink>
      <w:r w:rsidRPr="00142F9C">
        <w:rPr>
          <w:rFonts w:ascii="Garamond" w:eastAsia="Times New Roman" w:hAnsi="Garamond" w:cs="Arial"/>
          <w:sz w:val="24"/>
          <w:szCs w:val="24"/>
        </w:rPr>
        <w:t xml:space="preserve"> – </w:t>
      </w:r>
      <w:proofErr w:type="spellStart"/>
      <w:r w:rsidRPr="00142F9C">
        <w:rPr>
          <w:rFonts w:ascii="Garamond" w:eastAsia="Times New Roman" w:hAnsi="Garamond" w:cs="Arial"/>
          <w:sz w:val="24"/>
          <w:szCs w:val="24"/>
        </w:rPr>
        <w:t>ZUUJFO</w:t>
      </w:r>
      <w:proofErr w:type="spellEnd"/>
      <w:r w:rsidRPr="00142F9C">
        <w:rPr>
          <w:rFonts w:ascii="Garamond" w:eastAsia="Times New Roman" w:hAnsi="Garamond" w:cs="Arial"/>
          <w:sz w:val="24"/>
          <w:szCs w:val="24"/>
        </w:rPr>
        <w:t xml:space="preserve">), Zakona o izvrševanju proračunov Republike Slovenije za leti 2014 in 2015 (Uradni list RS, št. </w:t>
      </w:r>
      <w:hyperlink r:id="rId19" w:tgtFrame="_blank" w:tooltip="Zakon o izvrševanju proračunov Republike Slovenije za leti 2014 in 2015 (ZIPRS1415)" w:history="1">
        <w:r w:rsidRPr="00142F9C">
          <w:rPr>
            <w:rFonts w:ascii="Garamond" w:eastAsia="Times New Roman" w:hAnsi="Garamond" w:cs="Arial"/>
            <w:sz w:val="24"/>
            <w:szCs w:val="24"/>
          </w:rPr>
          <w:t>101/13</w:t>
        </w:r>
      </w:hyperlink>
      <w:r w:rsidRPr="00142F9C">
        <w:rPr>
          <w:rFonts w:ascii="Garamond" w:eastAsia="Times New Roman" w:hAnsi="Garamond" w:cs="Arial"/>
          <w:sz w:val="24"/>
          <w:szCs w:val="24"/>
        </w:rPr>
        <w:t xml:space="preserve">, </w:t>
      </w:r>
      <w:hyperlink r:id="rId20" w:tgtFrame="_blank" w:tooltip="Zakon o spremembah Zakona o Radioteleviziji Slovenija" w:history="1">
        <w:r w:rsidRPr="00142F9C">
          <w:rPr>
            <w:rFonts w:ascii="Garamond" w:eastAsia="Times New Roman" w:hAnsi="Garamond" w:cs="Arial"/>
            <w:sz w:val="24"/>
            <w:szCs w:val="24"/>
          </w:rPr>
          <w:t>9/14</w:t>
        </w:r>
      </w:hyperlink>
      <w:r w:rsidRPr="00142F9C">
        <w:rPr>
          <w:rFonts w:ascii="Garamond" w:eastAsia="Times New Roman" w:hAnsi="Garamond" w:cs="Arial"/>
          <w:sz w:val="24"/>
          <w:szCs w:val="24"/>
        </w:rPr>
        <w:t xml:space="preserve"> - ZRTVS-</w:t>
      </w:r>
      <w:proofErr w:type="spellStart"/>
      <w:r w:rsidRPr="00142F9C">
        <w:rPr>
          <w:rFonts w:ascii="Garamond" w:eastAsia="Times New Roman" w:hAnsi="Garamond" w:cs="Arial"/>
          <w:sz w:val="24"/>
          <w:szCs w:val="24"/>
        </w:rPr>
        <w:t>1A</w:t>
      </w:r>
      <w:proofErr w:type="spellEnd"/>
      <w:r w:rsidRPr="00142F9C">
        <w:rPr>
          <w:rFonts w:ascii="Garamond" w:eastAsia="Times New Roman" w:hAnsi="Garamond" w:cs="Arial"/>
          <w:sz w:val="24"/>
          <w:szCs w:val="24"/>
        </w:rPr>
        <w:t xml:space="preserve">, </w:t>
      </w:r>
      <w:hyperlink r:id="rId21" w:tgtFrame="_blank" w:tooltip="Zakon o Slovenskem državnem holdingu" w:history="1">
        <w:r w:rsidRPr="00142F9C">
          <w:rPr>
            <w:rFonts w:ascii="Garamond" w:eastAsia="Times New Roman" w:hAnsi="Garamond" w:cs="Arial"/>
            <w:sz w:val="24"/>
            <w:szCs w:val="24"/>
          </w:rPr>
          <w:t>25/14</w:t>
        </w:r>
      </w:hyperlink>
      <w:r w:rsidRPr="00142F9C">
        <w:rPr>
          <w:rFonts w:ascii="Garamond" w:eastAsia="Times New Roman" w:hAnsi="Garamond" w:cs="Arial"/>
          <w:sz w:val="24"/>
          <w:szCs w:val="24"/>
        </w:rPr>
        <w:t xml:space="preserve"> - </w:t>
      </w:r>
      <w:proofErr w:type="spellStart"/>
      <w:r w:rsidRPr="00142F9C">
        <w:rPr>
          <w:rFonts w:ascii="Garamond" w:eastAsia="Times New Roman" w:hAnsi="Garamond" w:cs="Arial"/>
          <w:sz w:val="24"/>
          <w:szCs w:val="24"/>
        </w:rPr>
        <w:t>ZSDH</w:t>
      </w:r>
      <w:proofErr w:type="spellEnd"/>
      <w:r w:rsidRPr="00142F9C">
        <w:rPr>
          <w:rFonts w:ascii="Garamond" w:eastAsia="Times New Roman" w:hAnsi="Garamond" w:cs="Arial"/>
          <w:sz w:val="24"/>
          <w:szCs w:val="24"/>
        </w:rPr>
        <w:t xml:space="preserve">-1, </w:t>
      </w:r>
      <w:hyperlink r:id="rId22" w:tgtFrame="_blank" w:tooltip="Zakon o spremembah in dopolnitvah Zakona o izvrševanju proračunov Republike Slovenije za leti 2014 in 2015" w:history="1">
        <w:r w:rsidRPr="00142F9C">
          <w:rPr>
            <w:rFonts w:ascii="Garamond" w:eastAsia="Times New Roman" w:hAnsi="Garamond" w:cs="Arial"/>
            <w:sz w:val="24"/>
            <w:szCs w:val="24"/>
          </w:rPr>
          <w:t>38/14</w:t>
        </w:r>
      </w:hyperlink>
      <w:r w:rsidRPr="00142F9C">
        <w:rPr>
          <w:rFonts w:ascii="Garamond" w:eastAsia="Times New Roman" w:hAnsi="Garamond" w:cs="Times New Roman"/>
          <w:b/>
          <w:bCs/>
          <w:color w:val="000000"/>
          <w:sz w:val="24"/>
          <w:szCs w:val="24"/>
        </w:rPr>
        <w:t xml:space="preserve">, </w:t>
      </w:r>
      <w:hyperlink r:id="rId23" w:tgtFrame="_blank" w:tooltip="Zakon o spremembah in dopolnitvah Zakona o izvrševanju proračunov Republike Slovenije za leti 2014 in 2015" w:history="1">
        <w:r w:rsidRPr="00142F9C">
          <w:rPr>
            <w:rFonts w:ascii="Garamond" w:eastAsia="Times New Roman" w:hAnsi="Garamond" w:cs="Arial"/>
            <w:sz w:val="24"/>
            <w:szCs w:val="24"/>
          </w:rPr>
          <w:t>84/14</w:t>
        </w:r>
      </w:hyperlink>
      <w:r w:rsidRPr="00142F9C">
        <w:rPr>
          <w:rFonts w:ascii="Garamond" w:eastAsia="Times New Roman" w:hAnsi="Garamond" w:cs="Arial"/>
          <w:sz w:val="24"/>
          <w:szCs w:val="24"/>
        </w:rPr>
        <w:t xml:space="preserve">, </w:t>
      </w:r>
      <w:hyperlink r:id="rId24" w:tgtFrame="_blank" w:tooltip="Zakon o spremembah in dopolnitvah Zakona za uravnoteženje javnih financ" w:history="1">
        <w:r w:rsidRPr="00142F9C">
          <w:rPr>
            <w:rFonts w:ascii="Garamond" w:eastAsia="Times New Roman" w:hAnsi="Garamond" w:cs="Arial"/>
            <w:sz w:val="24"/>
            <w:szCs w:val="24"/>
          </w:rPr>
          <w:t>95/14</w:t>
        </w:r>
      </w:hyperlink>
      <w:r w:rsidRPr="00142F9C">
        <w:rPr>
          <w:rFonts w:ascii="Garamond" w:eastAsia="Times New Roman" w:hAnsi="Garamond" w:cs="Arial"/>
          <w:sz w:val="24"/>
          <w:szCs w:val="24"/>
        </w:rPr>
        <w:t xml:space="preserve"> – </w:t>
      </w:r>
      <w:proofErr w:type="spellStart"/>
      <w:r w:rsidRPr="00142F9C">
        <w:rPr>
          <w:rFonts w:ascii="Garamond" w:eastAsia="Times New Roman" w:hAnsi="Garamond" w:cs="Arial"/>
          <w:sz w:val="24"/>
          <w:szCs w:val="24"/>
        </w:rPr>
        <w:t>ZUJF</w:t>
      </w:r>
      <w:proofErr w:type="spellEnd"/>
      <w:r w:rsidRPr="00142F9C">
        <w:rPr>
          <w:rFonts w:ascii="Garamond" w:eastAsia="Times New Roman" w:hAnsi="Garamond" w:cs="Arial"/>
          <w:sz w:val="24"/>
          <w:szCs w:val="24"/>
        </w:rPr>
        <w:t xml:space="preserve">-C, </w:t>
      </w:r>
      <w:hyperlink r:id="rId25" w:tgtFrame="_blank" w:tooltip="Zakon o spremembah in dopolnitvah Zakona o izvrševanju proračunov Republike Slovenije za leti 2014 in 2015" w:history="1">
        <w:r w:rsidRPr="00142F9C">
          <w:rPr>
            <w:rFonts w:ascii="Garamond" w:eastAsia="Times New Roman" w:hAnsi="Garamond" w:cs="Arial"/>
            <w:sz w:val="24"/>
            <w:szCs w:val="24"/>
          </w:rPr>
          <w:t>95/14</w:t>
        </w:r>
      </w:hyperlink>
      <w:r w:rsidRPr="00142F9C">
        <w:rPr>
          <w:rFonts w:ascii="Garamond" w:eastAsia="Times New Roman" w:hAnsi="Garamond" w:cs="Arial"/>
          <w:sz w:val="24"/>
          <w:szCs w:val="24"/>
        </w:rPr>
        <w:t xml:space="preserve"> in </w:t>
      </w:r>
      <w:hyperlink r:id="rId26" w:tgtFrame="_blank" w:tooltip="Zakon o spremembah in dopolnitvah Zakona o izvrševanju proračunov Republike Slovenije za leti 2014 in 2015" w:history="1">
        <w:r w:rsidRPr="00142F9C">
          <w:rPr>
            <w:rFonts w:ascii="Garamond" w:eastAsia="Times New Roman" w:hAnsi="Garamond" w:cs="Arial"/>
            <w:sz w:val="24"/>
            <w:szCs w:val="24"/>
          </w:rPr>
          <w:t>14/15</w:t>
        </w:r>
      </w:hyperlink>
      <w:r w:rsidRPr="00142F9C">
        <w:rPr>
          <w:rFonts w:ascii="Garamond" w:eastAsia="Times New Roman" w:hAnsi="Garamond" w:cs="Arial"/>
          <w:sz w:val="24"/>
          <w:szCs w:val="24"/>
        </w:rPr>
        <w:t xml:space="preserve"> - </w:t>
      </w:r>
      <w:proofErr w:type="spellStart"/>
      <w:r w:rsidRPr="00142F9C">
        <w:rPr>
          <w:rFonts w:ascii="Garamond" w:eastAsia="Times New Roman" w:hAnsi="Garamond" w:cs="Arial"/>
          <w:sz w:val="24"/>
          <w:szCs w:val="24"/>
        </w:rPr>
        <w:t>ZUUJFO</w:t>
      </w:r>
      <w:proofErr w:type="spellEnd"/>
      <w:r w:rsidRPr="00142F9C">
        <w:rPr>
          <w:rFonts w:ascii="Garamond" w:eastAsia="Times New Roman" w:hAnsi="Garamond" w:cs="Arial"/>
          <w:sz w:val="24"/>
          <w:szCs w:val="24"/>
        </w:rPr>
        <w:t>)</w:t>
      </w:r>
      <w:r w:rsidRPr="00142F9C">
        <w:rPr>
          <w:rFonts w:ascii="Garamond" w:eastAsia="Times New Roman" w:hAnsi="Garamond" w:cs="Calibri"/>
          <w:bCs/>
          <w:sz w:val="24"/>
          <w:szCs w:val="24"/>
        </w:rPr>
        <w:t xml:space="preserve"> in Statuta Občine Trzin (Uradni vestnik </w:t>
      </w:r>
      <w:proofErr w:type="spellStart"/>
      <w:r w:rsidRPr="00142F9C">
        <w:rPr>
          <w:rFonts w:ascii="Garamond" w:eastAsia="Times New Roman" w:hAnsi="Garamond" w:cs="Calibri"/>
          <w:bCs/>
          <w:sz w:val="24"/>
          <w:szCs w:val="24"/>
        </w:rPr>
        <w:t>OT</w:t>
      </w:r>
      <w:proofErr w:type="spellEnd"/>
      <w:r w:rsidRPr="00142F9C">
        <w:rPr>
          <w:rFonts w:ascii="Garamond" w:eastAsia="Times New Roman" w:hAnsi="Garamond" w:cs="Calibri"/>
          <w:bCs/>
          <w:sz w:val="24"/>
          <w:szCs w:val="24"/>
        </w:rPr>
        <w:t xml:space="preserve">, št. 2/06 – uradno prečiščeno besedilo 2 in 8/06) na 7. redni seji, 03.06.2015 sprejel </w:t>
      </w:r>
    </w:p>
    <w:p w:rsidR="00142F9C" w:rsidRPr="00142F9C" w:rsidRDefault="00142F9C" w:rsidP="00142F9C">
      <w:pPr>
        <w:tabs>
          <w:tab w:val="left" w:pos="993"/>
        </w:tabs>
        <w:spacing w:after="0" w:line="240" w:lineRule="auto"/>
        <w:jc w:val="both"/>
        <w:rPr>
          <w:rFonts w:ascii="Garamond" w:eastAsia="Times New Roman" w:hAnsi="Garamond" w:cs="Calibri"/>
          <w:bCs/>
          <w:sz w:val="24"/>
          <w:szCs w:val="24"/>
        </w:rPr>
      </w:pPr>
    </w:p>
    <w:p w:rsidR="00142F9C" w:rsidRPr="00142F9C" w:rsidRDefault="00142F9C" w:rsidP="00142F9C">
      <w:pPr>
        <w:keepNext/>
        <w:spacing w:before="240" w:after="60" w:line="240" w:lineRule="auto"/>
        <w:jc w:val="center"/>
        <w:outlineLvl w:val="0"/>
        <w:rPr>
          <w:rFonts w:ascii="Garamond" w:eastAsia="Times New Roman" w:hAnsi="Garamond" w:cs="Arial"/>
          <w:b/>
          <w:bCs/>
          <w:kern w:val="32"/>
          <w:sz w:val="24"/>
          <w:szCs w:val="24"/>
        </w:rPr>
      </w:pPr>
      <w:r w:rsidRPr="00142F9C">
        <w:rPr>
          <w:rFonts w:ascii="Garamond" w:eastAsia="Times New Roman" w:hAnsi="Garamond" w:cs="Arial"/>
          <w:b/>
          <w:bCs/>
          <w:kern w:val="32"/>
          <w:sz w:val="24"/>
          <w:szCs w:val="24"/>
        </w:rPr>
        <w:t>Odlok o Rebalansu Proračuna Občine Trzin za leto 2015</w:t>
      </w:r>
    </w:p>
    <w:p w:rsidR="00142F9C" w:rsidRPr="00142F9C" w:rsidRDefault="00142F9C" w:rsidP="00142F9C">
      <w:pPr>
        <w:spacing w:after="0" w:line="240" w:lineRule="auto"/>
        <w:jc w:val="center"/>
        <w:rPr>
          <w:rFonts w:ascii="Garamond" w:eastAsia="Times New Roman" w:hAnsi="Garamond" w:cs="Arial"/>
          <w:bCs/>
          <w:sz w:val="24"/>
          <w:szCs w:val="24"/>
        </w:rPr>
      </w:pPr>
    </w:p>
    <w:p w:rsidR="00142F9C" w:rsidRPr="00142F9C" w:rsidRDefault="00142F9C" w:rsidP="00142F9C">
      <w:pPr>
        <w:tabs>
          <w:tab w:val="left" w:pos="-1080"/>
          <w:tab w:val="left" w:pos="-720"/>
          <w:tab w:val="left" w:pos="0"/>
          <w:tab w:val="left" w:pos="810"/>
        </w:tabs>
        <w:spacing w:after="0" w:line="240" w:lineRule="auto"/>
        <w:jc w:val="center"/>
        <w:rPr>
          <w:rFonts w:ascii="Garamond" w:eastAsia="Times New Roman" w:hAnsi="Garamond" w:cs="Arial"/>
          <w:b/>
          <w:sz w:val="24"/>
          <w:szCs w:val="24"/>
        </w:rPr>
      </w:pPr>
      <w:r w:rsidRPr="00142F9C">
        <w:rPr>
          <w:rFonts w:ascii="Garamond" w:eastAsia="Times New Roman" w:hAnsi="Garamond" w:cs="Arial"/>
          <w:b/>
          <w:sz w:val="24"/>
          <w:szCs w:val="24"/>
        </w:rPr>
        <w:t>1. SPLOŠNA DOLOČBA</w:t>
      </w:r>
    </w:p>
    <w:p w:rsidR="00142F9C" w:rsidRPr="00142F9C" w:rsidRDefault="00142F9C" w:rsidP="00142F9C">
      <w:pPr>
        <w:tabs>
          <w:tab w:val="left" w:pos="-1080"/>
          <w:tab w:val="left" w:pos="-720"/>
          <w:tab w:val="left" w:pos="0"/>
          <w:tab w:val="left" w:pos="810"/>
        </w:tabs>
        <w:spacing w:after="0" w:line="240" w:lineRule="auto"/>
        <w:ind w:left="1980"/>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1. člen</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(vsebina odloka)</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S tem odlokom se za Občino Trzin za leto 2015 določajo rebalans proračuna, postopki izvrševanja proračuna ter obseg zadolževanja in poroštev občine in javnega sektorja na ravni občine (v nadaljnjem besedilu: proračun).</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b/>
          <w:sz w:val="24"/>
          <w:szCs w:val="24"/>
        </w:rPr>
      </w:pPr>
      <w:r w:rsidRPr="00142F9C">
        <w:rPr>
          <w:rFonts w:ascii="Garamond" w:eastAsia="Times New Roman" w:hAnsi="Garamond" w:cs="Arial"/>
          <w:b/>
          <w:sz w:val="24"/>
          <w:szCs w:val="24"/>
        </w:rPr>
        <w:t>2. VIŠINA SPLOŠNEGA DELA PRORAČUNA IN STRUKTURA POSEBNEGA DELA PRORAČUNA</w:t>
      </w:r>
    </w:p>
    <w:p w:rsidR="00142F9C" w:rsidRPr="00142F9C" w:rsidRDefault="00142F9C" w:rsidP="00142F9C">
      <w:pPr>
        <w:tabs>
          <w:tab w:val="left" w:pos="-1080"/>
          <w:tab w:val="left" w:pos="-720"/>
          <w:tab w:val="left" w:pos="0"/>
          <w:tab w:val="left" w:pos="810"/>
        </w:tabs>
        <w:spacing w:after="0" w:line="240" w:lineRule="auto"/>
        <w:jc w:val="center"/>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2. člen</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(sestava proračuna in višina splošnega dela proračuna)</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 xml:space="preserve">V splošnem delu proračuna so za leto 2015 prikazani prejemki in izdatki po ekonomski klasifikaciji do ravni kontov oz. </w:t>
      </w:r>
      <w:proofErr w:type="spellStart"/>
      <w:r w:rsidRPr="00142F9C">
        <w:rPr>
          <w:rFonts w:ascii="Garamond" w:eastAsia="Times New Roman" w:hAnsi="Garamond" w:cs="Arial"/>
          <w:sz w:val="24"/>
          <w:szCs w:val="24"/>
        </w:rPr>
        <w:t>podkontov</w:t>
      </w:r>
      <w:proofErr w:type="spellEnd"/>
      <w:r w:rsidRPr="00142F9C">
        <w:rPr>
          <w:rFonts w:ascii="Garamond" w:eastAsia="Times New Roman" w:hAnsi="Garamond" w:cs="Arial"/>
          <w:sz w:val="24"/>
          <w:szCs w:val="24"/>
        </w:rPr>
        <w:t xml:space="preserve">. </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r w:rsidRPr="00142F9C">
        <w:rPr>
          <w:rFonts w:ascii="Garamond" w:eastAsia="Times New Roman" w:hAnsi="Garamond" w:cs="Arial"/>
          <w:sz w:val="24"/>
          <w:szCs w:val="24"/>
        </w:rPr>
        <w:t xml:space="preserve">Splošni del proračuna se na ravni podskupin kontov določa v naslednjih zneskih: </w:t>
      </w:r>
    </w:p>
    <w:p w:rsidR="00142F9C" w:rsidRPr="00142F9C" w:rsidRDefault="00142F9C" w:rsidP="00142F9C">
      <w:pPr>
        <w:tabs>
          <w:tab w:val="left" w:pos="-1080"/>
          <w:tab w:val="left" w:pos="-720"/>
          <w:tab w:val="left" w:pos="0"/>
          <w:tab w:val="left" w:pos="810"/>
        </w:tabs>
        <w:spacing w:after="0" w:line="240" w:lineRule="auto"/>
        <w:rPr>
          <w:rFonts w:ascii="Garamond" w:eastAsia="Times New Roman" w:hAnsi="Garamond" w:cs="Arial"/>
          <w:b/>
          <w:sz w:val="24"/>
          <w:szCs w:val="24"/>
          <w:lang w:val="es-ES"/>
        </w:rPr>
      </w:pPr>
    </w:p>
    <w:tbl>
      <w:tblPr>
        <w:tblW w:w="9060" w:type="dxa"/>
        <w:tblInd w:w="55" w:type="dxa"/>
        <w:tblCellMar>
          <w:left w:w="70" w:type="dxa"/>
          <w:right w:w="70" w:type="dxa"/>
        </w:tblCellMar>
        <w:tblLook w:val="04A0" w:firstRow="1" w:lastRow="0" w:firstColumn="1" w:lastColumn="0" w:noHBand="0" w:noVBand="1"/>
      </w:tblPr>
      <w:tblGrid>
        <w:gridCol w:w="2224"/>
        <w:gridCol w:w="5644"/>
        <w:gridCol w:w="1621"/>
      </w:tblGrid>
      <w:tr w:rsidR="00142F9C" w:rsidRPr="00142F9C" w:rsidTr="008F321A">
        <w:trPr>
          <w:trHeight w:val="315"/>
        </w:trPr>
        <w:tc>
          <w:tcPr>
            <w:tcW w:w="752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i/>
                <w:iCs/>
                <w:sz w:val="24"/>
                <w:szCs w:val="24"/>
              </w:rPr>
              <w:t>A. BILANCA PRIHODKOV IN ODHODKOV</w:t>
            </w:r>
          </w:p>
        </w:tc>
        <w:tc>
          <w:tcPr>
            <w:tcW w:w="1532" w:type="dxa"/>
            <w:tcBorders>
              <w:top w:val="single" w:sz="8" w:space="0" w:color="auto"/>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v evrih</w:t>
            </w:r>
          </w:p>
        </w:tc>
      </w:tr>
      <w:tr w:rsidR="00142F9C" w:rsidRPr="00142F9C" w:rsidTr="008F321A">
        <w:trPr>
          <w:trHeight w:val="510"/>
        </w:trPr>
        <w:tc>
          <w:tcPr>
            <w:tcW w:w="1683" w:type="dxa"/>
            <w:tcBorders>
              <w:top w:val="nil"/>
              <w:left w:val="single" w:sz="8" w:space="0" w:color="auto"/>
              <w:bottom w:val="single" w:sz="8" w:space="0" w:color="auto"/>
              <w:right w:val="single" w:sz="8" w:space="0" w:color="auto"/>
            </w:tcBorders>
            <w:shd w:val="clear" w:color="auto" w:fill="auto"/>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Skupina/podskupina kontov</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i/>
                <w:iCs/>
                <w:sz w:val="24"/>
                <w:szCs w:val="24"/>
              </w:rPr>
            </w:pPr>
            <w:r w:rsidRPr="00142F9C">
              <w:rPr>
                <w:rFonts w:ascii="Garamond" w:eastAsia="Times New Roman" w:hAnsi="Garamond" w:cs="Calibri"/>
                <w:b/>
                <w:bCs/>
                <w:i/>
                <w:iCs/>
                <w:sz w:val="24"/>
                <w:szCs w:val="24"/>
              </w:rPr>
              <w:t>NAMEN</w:t>
            </w:r>
          </w:p>
        </w:tc>
        <w:tc>
          <w:tcPr>
            <w:tcW w:w="1532" w:type="dxa"/>
            <w:tcBorders>
              <w:top w:val="nil"/>
              <w:left w:val="nil"/>
              <w:bottom w:val="single" w:sz="8" w:space="0" w:color="auto"/>
              <w:right w:val="single" w:sz="8" w:space="0" w:color="auto"/>
            </w:tcBorders>
            <w:shd w:val="clear" w:color="auto" w:fill="auto"/>
            <w:vAlign w:val="bottom"/>
            <w:hideMark/>
          </w:tcPr>
          <w:p w:rsidR="00142F9C" w:rsidRPr="00142F9C" w:rsidRDefault="00142F9C" w:rsidP="00142F9C">
            <w:pPr>
              <w:spacing w:after="0" w:line="240" w:lineRule="auto"/>
              <w:jc w:val="center"/>
              <w:rPr>
                <w:rFonts w:ascii="Garamond" w:eastAsia="Times New Roman" w:hAnsi="Garamond" w:cs="Calibri"/>
                <w:b/>
                <w:bCs/>
                <w:sz w:val="24"/>
                <w:szCs w:val="24"/>
              </w:rPr>
            </w:pPr>
            <w:r w:rsidRPr="00142F9C">
              <w:rPr>
                <w:rFonts w:ascii="Garamond" w:eastAsia="Times New Roman" w:hAnsi="Garamond" w:cs="Calibri"/>
                <w:b/>
                <w:bCs/>
                <w:sz w:val="24"/>
                <w:szCs w:val="24"/>
              </w:rPr>
              <w:t xml:space="preserve">   REBALANS PRORAČUNA 2015</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I. SKUPAJ PRIHODKI (70+71+72+73+74)</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4.670.467</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TEKOČI PRIHODKI (70+71)</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3.944.333</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sz w:val="24"/>
                <w:szCs w:val="24"/>
              </w:rPr>
            </w:pPr>
            <w:r w:rsidRPr="00142F9C">
              <w:rPr>
                <w:rFonts w:ascii="Garamond" w:eastAsia="Times New Roman" w:hAnsi="Garamond" w:cs="Calibri"/>
                <w:sz w:val="24"/>
                <w:szCs w:val="24"/>
              </w:rPr>
              <w:t>70</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DAVČNI PRIHODKI</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2.774.908</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700</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Davki na dohodek in dobiček</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1.776.776</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703</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Davki na premoženje</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951.422</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704</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Domači davki na blago in storitve</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46.710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706</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Drugi davki</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sz w:val="24"/>
                <w:szCs w:val="24"/>
              </w:rPr>
            </w:pPr>
            <w:r w:rsidRPr="00142F9C">
              <w:rPr>
                <w:rFonts w:ascii="Garamond" w:eastAsia="Times New Roman" w:hAnsi="Garamond" w:cs="Calibri"/>
                <w:sz w:val="24"/>
                <w:szCs w:val="24"/>
              </w:rPr>
              <w:lastRenderedPageBreak/>
              <w:t>71</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NEDAVČNI PRIHODKI</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1.169.425</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710</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Udeležba na dobičku in dohodki od premoženja</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874.756</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711</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Takse in pristojbine</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3.200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712</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Globe in druge denarne kazni</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54.000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713</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Prihodki od prodaje blaga in storitev</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10.170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714</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Drugi nedavčni prihodki</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227.299</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sz w:val="24"/>
                <w:szCs w:val="24"/>
              </w:rPr>
            </w:pPr>
            <w:r w:rsidRPr="00142F9C">
              <w:rPr>
                <w:rFonts w:ascii="Garamond" w:eastAsia="Times New Roman" w:hAnsi="Garamond" w:cs="Calibri"/>
                <w:sz w:val="24"/>
                <w:szCs w:val="24"/>
              </w:rPr>
              <w:t>72</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KAPITALSKI PRIHODKI</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110.000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720</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Prihodki od prodaje osnovnih sredstev</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721</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Prihodki od prodaje zalog</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722</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Prihodki od prodaje zemljišč in neopredmetenih sredstev</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110.000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sz w:val="24"/>
                <w:szCs w:val="24"/>
              </w:rPr>
            </w:pPr>
            <w:r w:rsidRPr="00142F9C">
              <w:rPr>
                <w:rFonts w:ascii="Garamond" w:eastAsia="Times New Roman" w:hAnsi="Garamond" w:cs="Calibri"/>
                <w:sz w:val="24"/>
                <w:szCs w:val="24"/>
              </w:rPr>
              <w:t>73</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PREJETE DONACIJE</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730</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Prejete donacije iz domačih virov</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731</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Prejete donacije iz tujine</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sz w:val="24"/>
                <w:szCs w:val="24"/>
              </w:rPr>
            </w:pPr>
            <w:r w:rsidRPr="00142F9C">
              <w:rPr>
                <w:rFonts w:ascii="Garamond" w:eastAsia="Times New Roman" w:hAnsi="Garamond" w:cs="Calibri"/>
                <w:sz w:val="24"/>
                <w:szCs w:val="24"/>
              </w:rPr>
              <w:t>74</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TRANSFERNI PRIHODKI</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616.134</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740</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Transferni prihodki iz drugih javnofinančnih institucij</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616.134</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741</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Prejeta sredstva iz državnega proračuna iz sredstev proračuna Evropske unije</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sz w:val="24"/>
                <w:szCs w:val="24"/>
              </w:rPr>
            </w:pPr>
            <w:r w:rsidRPr="00142F9C">
              <w:rPr>
                <w:rFonts w:ascii="Garamond" w:eastAsia="Times New Roman" w:hAnsi="Garamond" w:cs="Calibri"/>
                <w:sz w:val="24"/>
                <w:szCs w:val="24"/>
              </w:rPr>
              <w:t> 78</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 PREJETA SREDSTVA IZ EVROPSKE UNIJE</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787</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Prejeta sredstva od drugih evropskih institucij</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proofErr w:type="spellStart"/>
            <w:r w:rsidRPr="00142F9C">
              <w:rPr>
                <w:rFonts w:ascii="Garamond" w:eastAsia="Times New Roman" w:hAnsi="Garamond" w:cs="Calibri"/>
                <w:sz w:val="24"/>
                <w:szCs w:val="24"/>
              </w:rPr>
              <w:t>II</w:t>
            </w:r>
            <w:proofErr w:type="spellEnd"/>
            <w:r w:rsidRPr="00142F9C">
              <w:rPr>
                <w:rFonts w:ascii="Garamond" w:eastAsia="Times New Roman" w:hAnsi="Garamond" w:cs="Calibri"/>
                <w:sz w:val="24"/>
                <w:szCs w:val="24"/>
              </w:rPr>
              <w:t>. SKUPAJ ODHODKI (40+41+42+43)</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F40119" w:rsidP="00142F9C">
            <w:pPr>
              <w:spacing w:after="0" w:line="240" w:lineRule="auto"/>
              <w:jc w:val="right"/>
              <w:rPr>
                <w:rFonts w:ascii="Garamond" w:eastAsia="Times New Roman" w:hAnsi="Garamond" w:cs="Calibri"/>
                <w:b/>
                <w:bCs/>
                <w:sz w:val="24"/>
                <w:szCs w:val="24"/>
              </w:rPr>
            </w:pPr>
            <w:r w:rsidRPr="00876203">
              <w:rPr>
                <w:rFonts w:ascii="Garamond" w:eastAsia="Times New Roman" w:hAnsi="Garamond" w:cs="Calibri"/>
                <w:b/>
                <w:bCs/>
                <w:sz w:val="24"/>
                <w:szCs w:val="24"/>
              </w:rPr>
              <w:t>4.879.1</w:t>
            </w:r>
            <w:r w:rsidR="00142F9C" w:rsidRPr="00142F9C">
              <w:rPr>
                <w:rFonts w:ascii="Garamond" w:eastAsia="Times New Roman" w:hAnsi="Garamond" w:cs="Calibri"/>
                <w:b/>
                <w:bCs/>
                <w:sz w:val="24"/>
                <w:szCs w:val="24"/>
              </w:rPr>
              <w:t>62</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sz w:val="24"/>
                <w:szCs w:val="24"/>
              </w:rPr>
            </w:pPr>
            <w:r w:rsidRPr="00142F9C">
              <w:rPr>
                <w:rFonts w:ascii="Garamond" w:eastAsia="Times New Roman" w:hAnsi="Garamond" w:cs="Calibri"/>
                <w:sz w:val="24"/>
                <w:szCs w:val="24"/>
              </w:rPr>
              <w:t>40</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TEKOČI ODHODKI</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1.488.969</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400</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Plače in drugi izdatki zaposlenim</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434.903</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401</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Prispevki delodajalcev za socialno varnost</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63.686</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402</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Izdatki za blago in storitve</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880.380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403</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Plačila domačih obresti</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409</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Rezerve</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110.000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sz w:val="24"/>
                <w:szCs w:val="24"/>
              </w:rPr>
            </w:pPr>
            <w:r w:rsidRPr="00142F9C">
              <w:rPr>
                <w:rFonts w:ascii="Garamond" w:eastAsia="Times New Roman" w:hAnsi="Garamond" w:cs="Calibri"/>
                <w:sz w:val="24"/>
                <w:szCs w:val="24"/>
              </w:rPr>
              <w:t>41</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TEKOČI TRANSFERI</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F40119" w:rsidP="00F40119">
            <w:pPr>
              <w:spacing w:after="0" w:line="240" w:lineRule="auto"/>
              <w:jc w:val="right"/>
              <w:rPr>
                <w:rFonts w:ascii="Garamond" w:eastAsia="Times New Roman" w:hAnsi="Garamond" w:cs="Calibri"/>
                <w:b/>
                <w:bCs/>
                <w:sz w:val="24"/>
                <w:szCs w:val="24"/>
              </w:rPr>
            </w:pPr>
            <w:r w:rsidRPr="00876203">
              <w:rPr>
                <w:rFonts w:ascii="Garamond" w:eastAsia="Times New Roman" w:hAnsi="Garamond" w:cs="Calibri"/>
                <w:b/>
                <w:bCs/>
                <w:sz w:val="24"/>
                <w:szCs w:val="24"/>
              </w:rPr>
              <w:t>1.100.7</w:t>
            </w:r>
            <w:r w:rsidR="00142F9C" w:rsidRPr="00142F9C">
              <w:rPr>
                <w:rFonts w:ascii="Garamond" w:eastAsia="Times New Roman" w:hAnsi="Garamond" w:cs="Calibri"/>
                <w:b/>
                <w:bCs/>
                <w:sz w:val="24"/>
                <w:szCs w:val="24"/>
              </w:rPr>
              <w:t>66</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410</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Subvencije</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411</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Transferi posameznikom in gospodinjstvom</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F40119" w:rsidP="00142F9C">
            <w:pPr>
              <w:spacing w:after="0" w:line="240" w:lineRule="auto"/>
              <w:jc w:val="right"/>
              <w:rPr>
                <w:rFonts w:ascii="Garamond" w:eastAsia="Times New Roman" w:hAnsi="Garamond" w:cs="Calibri"/>
                <w:b/>
                <w:bCs/>
                <w:sz w:val="24"/>
                <w:szCs w:val="24"/>
              </w:rPr>
            </w:pPr>
            <w:r w:rsidRPr="00876203">
              <w:rPr>
                <w:rFonts w:ascii="Garamond" w:eastAsia="Times New Roman" w:hAnsi="Garamond" w:cs="Calibri"/>
                <w:b/>
                <w:bCs/>
                <w:sz w:val="24"/>
                <w:szCs w:val="24"/>
              </w:rPr>
              <w:t>649</w:t>
            </w:r>
            <w:r w:rsidR="00142F9C" w:rsidRPr="00142F9C">
              <w:rPr>
                <w:rFonts w:ascii="Garamond" w:eastAsia="Times New Roman" w:hAnsi="Garamond" w:cs="Calibri"/>
                <w:b/>
                <w:bCs/>
                <w:sz w:val="24"/>
                <w:szCs w:val="24"/>
              </w:rPr>
              <w:t>.058</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412</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Transferi neprofitnim organizacijam in ustanovam</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130.259</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413</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Drugi tekoči domači transferi</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F40119" w:rsidP="00142F9C">
            <w:pPr>
              <w:spacing w:after="0" w:line="240" w:lineRule="auto"/>
              <w:jc w:val="right"/>
              <w:rPr>
                <w:rFonts w:ascii="Garamond" w:eastAsia="Times New Roman" w:hAnsi="Garamond" w:cs="Calibri"/>
                <w:b/>
                <w:bCs/>
                <w:sz w:val="24"/>
                <w:szCs w:val="24"/>
              </w:rPr>
            </w:pPr>
            <w:r w:rsidRPr="00876203">
              <w:rPr>
                <w:rFonts w:ascii="Garamond" w:eastAsia="Times New Roman" w:hAnsi="Garamond" w:cs="Calibri"/>
                <w:b/>
                <w:bCs/>
                <w:sz w:val="24"/>
                <w:szCs w:val="24"/>
              </w:rPr>
              <w:t>321.449</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414</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Tekoči transferi v tujino</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sz w:val="24"/>
                <w:szCs w:val="24"/>
              </w:rPr>
            </w:pPr>
            <w:r w:rsidRPr="00142F9C">
              <w:rPr>
                <w:rFonts w:ascii="Garamond" w:eastAsia="Times New Roman" w:hAnsi="Garamond" w:cs="Calibri"/>
                <w:sz w:val="24"/>
                <w:szCs w:val="24"/>
              </w:rPr>
              <w:t>42</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INVESTICIJSKI ODHODKI</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2.071.318</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420</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Nakup in gradnja osnovnih sredstev</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2.071.318</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sz w:val="24"/>
                <w:szCs w:val="24"/>
              </w:rPr>
            </w:pPr>
            <w:r w:rsidRPr="00142F9C">
              <w:rPr>
                <w:rFonts w:ascii="Garamond" w:eastAsia="Times New Roman" w:hAnsi="Garamond" w:cs="Calibri"/>
                <w:sz w:val="24"/>
                <w:szCs w:val="24"/>
              </w:rPr>
              <w:t>43</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INVESTICIJSKI TRANSFERI</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218.110</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431</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Investicijski transferi pravnim in fizičnim osebam, ki niso proračunski uporabniki</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172.125</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432</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investicijski transferi proračunskim uporabnikom</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45.985</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proofErr w:type="spellStart"/>
            <w:r w:rsidRPr="00142F9C">
              <w:rPr>
                <w:rFonts w:ascii="Garamond" w:eastAsia="Times New Roman" w:hAnsi="Garamond" w:cs="Calibri"/>
                <w:sz w:val="24"/>
                <w:szCs w:val="24"/>
              </w:rPr>
              <w:t>III</w:t>
            </w:r>
            <w:proofErr w:type="spellEnd"/>
            <w:r w:rsidRPr="00142F9C">
              <w:rPr>
                <w:rFonts w:ascii="Garamond" w:eastAsia="Times New Roman" w:hAnsi="Garamond" w:cs="Calibri"/>
                <w:sz w:val="24"/>
                <w:szCs w:val="24"/>
              </w:rPr>
              <w:t xml:space="preserve">. PRORAČUNSKI PRESEŽEK, </w:t>
            </w:r>
            <w:proofErr w:type="spellStart"/>
            <w:r w:rsidRPr="00142F9C">
              <w:rPr>
                <w:rFonts w:ascii="Garamond" w:eastAsia="Times New Roman" w:hAnsi="Garamond" w:cs="Calibri"/>
                <w:sz w:val="24"/>
                <w:szCs w:val="24"/>
              </w:rPr>
              <w:t>PRIMANKLJAJ</w:t>
            </w:r>
            <w:proofErr w:type="spellEnd"/>
            <w:r w:rsidRPr="00142F9C">
              <w:rPr>
                <w:rFonts w:ascii="Garamond" w:eastAsia="Times New Roman" w:hAnsi="Garamond" w:cs="Calibri"/>
                <w:sz w:val="24"/>
                <w:szCs w:val="24"/>
              </w:rPr>
              <w:t xml:space="preserve"> (I.-</w:t>
            </w:r>
            <w:proofErr w:type="spellStart"/>
            <w:r w:rsidRPr="00142F9C">
              <w:rPr>
                <w:rFonts w:ascii="Garamond" w:eastAsia="Times New Roman" w:hAnsi="Garamond" w:cs="Calibri"/>
                <w:sz w:val="24"/>
                <w:szCs w:val="24"/>
              </w:rPr>
              <w:t>II</w:t>
            </w:r>
            <w:proofErr w:type="spellEnd"/>
            <w:r w:rsidRPr="00142F9C">
              <w:rPr>
                <w:rFonts w:ascii="Garamond" w:eastAsia="Times New Roman" w:hAnsi="Garamond" w:cs="Calibri"/>
                <w:sz w:val="24"/>
                <w:szCs w:val="24"/>
              </w:rPr>
              <w:t>.)</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F40119" w:rsidP="00142F9C">
            <w:pPr>
              <w:spacing w:after="0" w:line="240" w:lineRule="auto"/>
              <w:jc w:val="right"/>
              <w:rPr>
                <w:rFonts w:ascii="Garamond" w:eastAsia="Times New Roman" w:hAnsi="Garamond" w:cs="Calibri"/>
                <w:b/>
                <w:bCs/>
                <w:sz w:val="24"/>
                <w:szCs w:val="24"/>
              </w:rPr>
            </w:pPr>
            <w:r w:rsidRPr="00876203">
              <w:rPr>
                <w:rFonts w:ascii="Garamond" w:eastAsia="Times New Roman" w:hAnsi="Garamond" w:cs="Calibri"/>
                <w:b/>
                <w:bCs/>
                <w:sz w:val="24"/>
                <w:szCs w:val="24"/>
              </w:rPr>
              <w:t>-208.6</w:t>
            </w:r>
            <w:r w:rsidR="00142F9C" w:rsidRPr="00142F9C">
              <w:rPr>
                <w:rFonts w:ascii="Garamond" w:eastAsia="Times New Roman" w:hAnsi="Garamond" w:cs="Calibri"/>
                <w:b/>
                <w:bCs/>
                <w:sz w:val="24"/>
                <w:szCs w:val="24"/>
              </w:rPr>
              <w:t>95</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lastRenderedPageBreak/>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i/>
                <w:iCs/>
                <w:sz w:val="24"/>
                <w:szCs w:val="24"/>
              </w:rPr>
            </w:pPr>
            <w:r w:rsidRPr="00142F9C">
              <w:rPr>
                <w:rFonts w:ascii="Garamond" w:eastAsia="Times New Roman" w:hAnsi="Garamond" w:cs="Calibri"/>
                <w:i/>
                <w:iCs/>
                <w:sz w:val="24"/>
                <w:szCs w:val="24"/>
              </w:rPr>
              <w:t>B.    RAČUN</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r w:rsidRPr="00142F9C">
              <w:rPr>
                <w:rFonts w:ascii="Garamond" w:eastAsia="Times New Roman" w:hAnsi="Garamond" w:cs="Calibri"/>
                <w:i/>
                <w:iCs/>
                <w:sz w:val="24"/>
                <w:szCs w:val="24"/>
              </w:rPr>
              <w:t>FINANČNIH TERJATEV IN NALOŽB</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i/>
                <w:iCs/>
                <w:sz w:val="24"/>
                <w:szCs w:val="24"/>
              </w:rPr>
            </w:pPr>
            <w:r w:rsidRPr="00142F9C">
              <w:rPr>
                <w:rFonts w:ascii="Garamond" w:eastAsia="Times New Roman" w:hAnsi="Garamond" w:cs="Calibri"/>
                <w:i/>
                <w:iCs/>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630"/>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 </w:t>
            </w:r>
          </w:p>
        </w:tc>
        <w:tc>
          <w:tcPr>
            <w:tcW w:w="5845" w:type="dxa"/>
            <w:tcBorders>
              <w:top w:val="single" w:sz="8" w:space="0" w:color="auto"/>
              <w:left w:val="nil"/>
              <w:bottom w:val="single" w:sz="8" w:space="0" w:color="auto"/>
              <w:right w:val="single" w:sz="8" w:space="0" w:color="000000"/>
            </w:tcBorders>
            <w:shd w:val="clear" w:color="auto" w:fill="auto"/>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IV. PREJETA VRAČILA DANIH POSOJIL IN PRODAJA KAPITALSKIH DELEŽEV (750+751+752)</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sz w:val="24"/>
                <w:szCs w:val="24"/>
              </w:rPr>
            </w:pPr>
            <w:r w:rsidRPr="00142F9C">
              <w:rPr>
                <w:rFonts w:ascii="Garamond" w:eastAsia="Times New Roman" w:hAnsi="Garamond" w:cs="Calibri"/>
                <w:sz w:val="24"/>
                <w:szCs w:val="24"/>
              </w:rPr>
              <w:t>75</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PREJETA VRAČILA DANIH POSOJIL</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750</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Prejeta vračila danih posojil</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751</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Prodaja kapitalskih deležev</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752</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Kupnine iz naslova privatizacije</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420"/>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 </w:t>
            </w:r>
          </w:p>
        </w:tc>
        <w:tc>
          <w:tcPr>
            <w:tcW w:w="5845" w:type="dxa"/>
            <w:tcBorders>
              <w:top w:val="single" w:sz="8" w:space="0" w:color="auto"/>
              <w:left w:val="nil"/>
              <w:bottom w:val="single" w:sz="8" w:space="0" w:color="auto"/>
              <w:right w:val="single" w:sz="8" w:space="0" w:color="000000"/>
            </w:tcBorders>
            <w:shd w:val="clear" w:color="auto" w:fill="auto"/>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V. DANA POSOJILA IN POVEČANJA KAPITALSKIH DELEŽEV(440+441+442)</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sz w:val="24"/>
                <w:szCs w:val="24"/>
              </w:rPr>
            </w:pPr>
            <w:r w:rsidRPr="00142F9C">
              <w:rPr>
                <w:rFonts w:ascii="Garamond" w:eastAsia="Times New Roman" w:hAnsi="Garamond" w:cs="Calibri"/>
                <w:sz w:val="24"/>
                <w:szCs w:val="24"/>
              </w:rPr>
              <w:t>44</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DANA POSOJILA IN POVEČANJE KAPITALSKIH DELEŽEV</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440</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xml:space="preserve">Dana posojila   </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441</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Povečanja kapitalskih deležev in naložb</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442</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Poraba sredstev kupnin iz naslova privatizacije</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58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 </w:t>
            </w:r>
          </w:p>
        </w:tc>
        <w:tc>
          <w:tcPr>
            <w:tcW w:w="5845" w:type="dxa"/>
            <w:tcBorders>
              <w:top w:val="single" w:sz="8" w:space="0" w:color="auto"/>
              <w:left w:val="nil"/>
              <w:bottom w:val="single" w:sz="8" w:space="0" w:color="auto"/>
              <w:right w:val="single" w:sz="8" w:space="0" w:color="000000"/>
            </w:tcBorders>
            <w:shd w:val="clear" w:color="auto" w:fill="auto"/>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VI. PREJETA POSOJILA - DANA POSOJILA IN SPREMEMBE KAPITALSKIH DELEŽEV (IV.-V.)</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i/>
                <w:iCs/>
                <w:sz w:val="24"/>
                <w:szCs w:val="24"/>
              </w:rPr>
            </w:pPr>
            <w:r w:rsidRPr="00142F9C">
              <w:rPr>
                <w:rFonts w:ascii="Garamond" w:eastAsia="Times New Roman" w:hAnsi="Garamond" w:cs="Calibri"/>
                <w:i/>
                <w:iCs/>
                <w:sz w:val="24"/>
                <w:szCs w:val="24"/>
              </w:rPr>
              <w:t>C.    RAČUN</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r w:rsidRPr="00142F9C">
              <w:rPr>
                <w:rFonts w:ascii="Garamond" w:eastAsia="Times New Roman" w:hAnsi="Garamond" w:cs="Calibri"/>
                <w:i/>
                <w:iCs/>
                <w:sz w:val="24"/>
                <w:szCs w:val="24"/>
              </w:rPr>
              <w:t>FINANCIRANJA</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proofErr w:type="spellStart"/>
            <w:r w:rsidRPr="00142F9C">
              <w:rPr>
                <w:rFonts w:ascii="Garamond" w:eastAsia="Times New Roman" w:hAnsi="Garamond" w:cs="Calibri"/>
                <w:sz w:val="24"/>
                <w:szCs w:val="24"/>
              </w:rPr>
              <w:t>VII</w:t>
            </w:r>
            <w:proofErr w:type="spellEnd"/>
            <w:r w:rsidRPr="00142F9C">
              <w:rPr>
                <w:rFonts w:ascii="Garamond" w:eastAsia="Times New Roman" w:hAnsi="Garamond" w:cs="Calibri"/>
                <w:sz w:val="24"/>
                <w:szCs w:val="24"/>
              </w:rPr>
              <w:t>. ZADOLŽEVANJE (500)</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sz w:val="24"/>
                <w:szCs w:val="24"/>
              </w:rPr>
            </w:pPr>
            <w:r w:rsidRPr="00142F9C">
              <w:rPr>
                <w:rFonts w:ascii="Garamond" w:eastAsia="Times New Roman" w:hAnsi="Garamond" w:cs="Calibri"/>
                <w:sz w:val="24"/>
                <w:szCs w:val="24"/>
              </w:rPr>
              <w:t>50</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ZADOLŽEVANJE</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500</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Domače zadolževanje</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proofErr w:type="spellStart"/>
            <w:r w:rsidRPr="00142F9C">
              <w:rPr>
                <w:rFonts w:ascii="Garamond" w:eastAsia="Times New Roman" w:hAnsi="Garamond" w:cs="Calibri"/>
                <w:sz w:val="24"/>
                <w:szCs w:val="24"/>
              </w:rPr>
              <w:t>VIII</w:t>
            </w:r>
            <w:proofErr w:type="spellEnd"/>
            <w:r w:rsidRPr="00142F9C">
              <w:rPr>
                <w:rFonts w:ascii="Garamond" w:eastAsia="Times New Roman" w:hAnsi="Garamond" w:cs="Calibri"/>
                <w:sz w:val="24"/>
                <w:szCs w:val="24"/>
              </w:rPr>
              <w:t>. ODPLAČILA DOLGA (550)</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sz w:val="24"/>
                <w:szCs w:val="24"/>
              </w:rPr>
            </w:pPr>
            <w:r w:rsidRPr="00142F9C">
              <w:rPr>
                <w:rFonts w:ascii="Garamond" w:eastAsia="Times New Roman" w:hAnsi="Garamond" w:cs="Calibri"/>
                <w:sz w:val="24"/>
                <w:szCs w:val="24"/>
              </w:rPr>
              <w:t>55</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ODPLAČILA DOLGA</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550</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Odplačila domačega dolga</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420"/>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 </w:t>
            </w:r>
          </w:p>
        </w:tc>
        <w:tc>
          <w:tcPr>
            <w:tcW w:w="5845" w:type="dxa"/>
            <w:tcBorders>
              <w:top w:val="single" w:sz="8" w:space="0" w:color="auto"/>
              <w:left w:val="nil"/>
              <w:bottom w:val="single" w:sz="8" w:space="0" w:color="auto"/>
              <w:right w:val="single" w:sz="8" w:space="0" w:color="000000"/>
            </w:tcBorders>
            <w:shd w:val="clear" w:color="auto" w:fill="auto"/>
            <w:vAlign w:val="bottom"/>
            <w:hideMark/>
          </w:tcPr>
          <w:p w:rsidR="00142F9C" w:rsidRPr="00142F9C" w:rsidRDefault="00142F9C" w:rsidP="00142F9C">
            <w:pPr>
              <w:spacing w:after="0" w:line="240" w:lineRule="auto"/>
              <w:rPr>
                <w:rFonts w:ascii="Garamond" w:eastAsia="Times New Roman" w:hAnsi="Garamond" w:cs="Calibri"/>
                <w:sz w:val="24"/>
                <w:szCs w:val="24"/>
              </w:rPr>
            </w:pPr>
            <w:proofErr w:type="spellStart"/>
            <w:r w:rsidRPr="00142F9C">
              <w:rPr>
                <w:rFonts w:ascii="Garamond" w:eastAsia="Times New Roman" w:hAnsi="Garamond" w:cs="Calibri"/>
                <w:sz w:val="24"/>
                <w:szCs w:val="24"/>
              </w:rPr>
              <w:t>IX</w:t>
            </w:r>
            <w:proofErr w:type="spellEnd"/>
            <w:r w:rsidRPr="00142F9C">
              <w:rPr>
                <w:rFonts w:ascii="Garamond" w:eastAsia="Times New Roman" w:hAnsi="Garamond" w:cs="Calibri"/>
                <w:sz w:val="24"/>
                <w:szCs w:val="24"/>
              </w:rPr>
              <w:t>. SPREMEMBA STANJA SREDSTEV NA RAČUNU (I.+IV.+</w:t>
            </w:r>
            <w:proofErr w:type="spellStart"/>
            <w:r w:rsidRPr="00142F9C">
              <w:rPr>
                <w:rFonts w:ascii="Garamond" w:eastAsia="Times New Roman" w:hAnsi="Garamond" w:cs="Calibri"/>
                <w:sz w:val="24"/>
                <w:szCs w:val="24"/>
              </w:rPr>
              <w:t>VII</w:t>
            </w:r>
            <w:proofErr w:type="spellEnd"/>
            <w:r w:rsidRPr="00142F9C">
              <w:rPr>
                <w:rFonts w:ascii="Garamond" w:eastAsia="Times New Roman" w:hAnsi="Garamond" w:cs="Calibri"/>
                <w:sz w:val="24"/>
                <w:szCs w:val="24"/>
              </w:rPr>
              <w:t>.-</w:t>
            </w:r>
            <w:proofErr w:type="spellStart"/>
            <w:r w:rsidRPr="00142F9C">
              <w:rPr>
                <w:rFonts w:ascii="Garamond" w:eastAsia="Times New Roman" w:hAnsi="Garamond" w:cs="Calibri"/>
                <w:sz w:val="24"/>
                <w:szCs w:val="24"/>
              </w:rPr>
              <w:t>II</w:t>
            </w:r>
            <w:proofErr w:type="spellEnd"/>
            <w:r w:rsidRPr="00142F9C">
              <w:rPr>
                <w:rFonts w:ascii="Garamond" w:eastAsia="Times New Roman" w:hAnsi="Garamond" w:cs="Calibri"/>
                <w:sz w:val="24"/>
                <w:szCs w:val="24"/>
              </w:rPr>
              <w:t>.-V.-</w:t>
            </w:r>
            <w:proofErr w:type="spellStart"/>
            <w:r w:rsidRPr="00142F9C">
              <w:rPr>
                <w:rFonts w:ascii="Garamond" w:eastAsia="Times New Roman" w:hAnsi="Garamond" w:cs="Calibri"/>
                <w:sz w:val="24"/>
                <w:szCs w:val="24"/>
              </w:rPr>
              <w:t>VIII</w:t>
            </w:r>
            <w:proofErr w:type="spellEnd"/>
            <w:r w:rsidRPr="00142F9C">
              <w:rPr>
                <w:rFonts w:ascii="Garamond" w:eastAsia="Times New Roman" w:hAnsi="Garamond" w:cs="Calibri"/>
                <w:sz w:val="24"/>
                <w:szCs w:val="24"/>
              </w:rPr>
              <w:t>.)</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F40119" w:rsidP="00142F9C">
            <w:pPr>
              <w:spacing w:after="0" w:line="240" w:lineRule="auto"/>
              <w:jc w:val="right"/>
              <w:rPr>
                <w:rFonts w:ascii="Garamond" w:eastAsia="Times New Roman" w:hAnsi="Garamond" w:cs="Calibri"/>
                <w:b/>
                <w:bCs/>
                <w:sz w:val="24"/>
                <w:szCs w:val="24"/>
              </w:rPr>
            </w:pPr>
            <w:r w:rsidRPr="00876203">
              <w:rPr>
                <w:rFonts w:ascii="Garamond" w:eastAsia="Times New Roman" w:hAnsi="Garamond" w:cs="Calibri"/>
                <w:b/>
                <w:bCs/>
                <w:sz w:val="24"/>
                <w:szCs w:val="24"/>
              </w:rPr>
              <w:t>-208.6</w:t>
            </w:r>
            <w:r w:rsidR="00142F9C" w:rsidRPr="00142F9C">
              <w:rPr>
                <w:rFonts w:ascii="Garamond" w:eastAsia="Times New Roman" w:hAnsi="Garamond" w:cs="Calibri"/>
                <w:b/>
                <w:bCs/>
                <w:sz w:val="24"/>
                <w:szCs w:val="24"/>
              </w:rPr>
              <w:t>95</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r w:rsidRPr="00142F9C">
              <w:rPr>
                <w:rFonts w:ascii="Garamond" w:eastAsia="Times New Roman" w:hAnsi="Garamond" w:cs="Calibri"/>
                <w:sz w:val="24"/>
                <w:szCs w:val="24"/>
              </w:rPr>
              <w:t>X. NETO ZADOLŽEVANJE (</w:t>
            </w:r>
            <w:proofErr w:type="spellStart"/>
            <w:r w:rsidRPr="00142F9C">
              <w:rPr>
                <w:rFonts w:ascii="Garamond" w:eastAsia="Times New Roman" w:hAnsi="Garamond" w:cs="Calibri"/>
                <w:sz w:val="24"/>
                <w:szCs w:val="24"/>
              </w:rPr>
              <w:t>VII</w:t>
            </w:r>
            <w:proofErr w:type="spellEnd"/>
            <w:r w:rsidRPr="00142F9C">
              <w:rPr>
                <w:rFonts w:ascii="Garamond" w:eastAsia="Times New Roman" w:hAnsi="Garamond" w:cs="Calibri"/>
                <w:sz w:val="24"/>
                <w:szCs w:val="24"/>
              </w:rPr>
              <w:t>.-</w:t>
            </w:r>
            <w:proofErr w:type="spellStart"/>
            <w:r w:rsidRPr="00142F9C">
              <w:rPr>
                <w:rFonts w:ascii="Garamond" w:eastAsia="Times New Roman" w:hAnsi="Garamond" w:cs="Calibri"/>
                <w:sz w:val="24"/>
                <w:szCs w:val="24"/>
              </w:rPr>
              <w:t>VIII</w:t>
            </w:r>
            <w:proofErr w:type="spellEnd"/>
            <w:r w:rsidRPr="00142F9C">
              <w:rPr>
                <w:rFonts w:ascii="Garamond" w:eastAsia="Times New Roman" w:hAnsi="Garamond" w:cs="Calibri"/>
                <w:sz w:val="24"/>
                <w:szCs w:val="24"/>
              </w:rPr>
              <w:t>.)</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 </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sz w:val="24"/>
                <w:szCs w:val="24"/>
              </w:rPr>
            </w:pPr>
            <w:proofErr w:type="spellStart"/>
            <w:r w:rsidRPr="00142F9C">
              <w:rPr>
                <w:rFonts w:ascii="Garamond" w:eastAsia="Times New Roman" w:hAnsi="Garamond" w:cs="Calibri"/>
                <w:sz w:val="24"/>
                <w:szCs w:val="24"/>
              </w:rPr>
              <w:t>XI</w:t>
            </w:r>
            <w:proofErr w:type="spellEnd"/>
            <w:r w:rsidRPr="00142F9C">
              <w:rPr>
                <w:rFonts w:ascii="Garamond" w:eastAsia="Times New Roman" w:hAnsi="Garamond" w:cs="Calibri"/>
                <w:sz w:val="24"/>
                <w:szCs w:val="24"/>
              </w:rPr>
              <w:t>. NETO FINANCIRANJE (VI.+</w:t>
            </w:r>
            <w:proofErr w:type="spellStart"/>
            <w:r w:rsidRPr="00142F9C">
              <w:rPr>
                <w:rFonts w:ascii="Garamond" w:eastAsia="Times New Roman" w:hAnsi="Garamond" w:cs="Calibri"/>
                <w:sz w:val="24"/>
                <w:szCs w:val="24"/>
              </w:rPr>
              <w:t>VII</w:t>
            </w:r>
            <w:proofErr w:type="spellEnd"/>
            <w:r w:rsidRPr="00142F9C">
              <w:rPr>
                <w:rFonts w:ascii="Garamond" w:eastAsia="Times New Roman" w:hAnsi="Garamond" w:cs="Calibri"/>
                <w:sz w:val="24"/>
                <w:szCs w:val="24"/>
              </w:rPr>
              <w:t>.-</w:t>
            </w:r>
            <w:proofErr w:type="spellStart"/>
            <w:r w:rsidRPr="00142F9C">
              <w:rPr>
                <w:rFonts w:ascii="Garamond" w:eastAsia="Times New Roman" w:hAnsi="Garamond" w:cs="Calibri"/>
                <w:sz w:val="24"/>
                <w:szCs w:val="24"/>
              </w:rPr>
              <w:t>VIII</w:t>
            </w:r>
            <w:proofErr w:type="spellEnd"/>
            <w:r w:rsidRPr="00142F9C">
              <w:rPr>
                <w:rFonts w:ascii="Garamond" w:eastAsia="Times New Roman" w:hAnsi="Garamond" w:cs="Calibri"/>
                <w:sz w:val="24"/>
                <w:szCs w:val="24"/>
              </w:rPr>
              <w:t>.-</w:t>
            </w:r>
            <w:proofErr w:type="spellStart"/>
            <w:r w:rsidRPr="00142F9C">
              <w:rPr>
                <w:rFonts w:ascii="Garamond" w:eastAsia="Times New Roman" w:hAnsi="Garamond" w:cs="Calibri"/>
                <w:sz w:val="24"/>
                <w:szCs w:val="24"/>
              </w:rPr>
              <w:t>IX</w:t>
            </w:r>
            <w:proofErr w:type="spellEnd"/>
            <w:r w:rsidRPr="00142F9C">
              <w:rPr>
                <w:rFonts w:ascii="Garamond" w:eastAsia="Times New Roman" w:hAnsi="Garamond" w:cs="Calibri"/>
                <w:sz w:val="24"/>
                <w:szCs w:val="24"/>
              </w:rPr>
              <w:t>.)</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F40119" w:rsidP="00142F9C">
            <w:pPr>
              <w:spacing w:after="0" w:line="240" w:lineRule="auto"/>
              <w:jc w:val="right"/>
              <w:rPr>
                <w:rFonts w:ascii="Garamond" w:eastAsia="Times New Roman" w:hAnsi="Garamond" w:cs="Calibri"/>
                <w:b/>
                <w:bCs/>
                <w:sz w:val="24"/>
                <w:szCs w:val="24"/>
              </w:rPr>
            </w:pPr>
            <w:r w:rsidRPr="00876203">
              <w:rPr>
                <w:rFonts w:ascii="Garamond" w:eastAsia="Times New Roman" w:hAnsi="Garamond" w:cs="Calibri"/>
                <w:b/>
                <w:bCs/>
                <w:sz w:val="24"/>
                <w:szCs w:val="24"/>
              </w:rPr>
              <w:t>208.6</w:t>
            </w:r>
            <w:r w:rsidR="00142F9C" w:rsidRPr="00142F9C">
              <w:rPr>
                <w:rFonts w:ascii="Garamond" w:eastAsia="Times New Roman" w:hAnsi="Garamond" w:cs="Calibri"/>
                <w:b/>
                <w:bCs/>
                <w:sz w:val="24"/>
                <w:szCs w:val="24"/>
              </w:rPr>
              <w:t>95</w:t>
            </w:r>
          </w:p>
        </w:tc>
      </w:tr>
      <w:tr w:rsidR="00142F9C" w:rsidRPr="00142F9C" w:rsidTr="008F321A">
        <w:trPr>
          <w:trHeight w:val="315"/>
        </w:trPr>
        <w:tc>
          <w:tcPr>
            <w:tcW w:w="1683" w:type="dxa"/>
            <w:tcBorders>
              <w:top w:val="nil"/>
              <w:left w:val="single" w:sz="8" w:space="0" w:color="auto"/>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 </w:t>
            </w:r>
          </w:p>
        </w:tc>
        <w:tc>
          <w:tcPr>
            <w:tcW w:w="5845" w:type="dxa"/>
            <w:tcBorders>
              <w:top w:val="single" w:sz="8" w:space="0" w:color="auto"/>
              <w:left w:val="nil"/>
              <w:bottom w:val="single" w:sz="8" w:space="0" w:color="auto"/>
              <w:right w:val="single" w:sz="8" w:space="0" w:color="000000"/>
            </w:tcBorders>
            <w:shd w:val="clear" w:color="auto" w:fill="auto"/>
            <w:noWrap/>
            <w:vAlign w:val="bottom"/>
            <w:hideMark/>
          </w:tcPr>
          <w:p w:rsidR="00142F9C" w:rsidRPr="00142F9C" w:rsidRDefault="00142F9C" w:rsidP="00142F9C">
            <w:pPr>
              <w:spacing w:after="0" w:line="240" w:lineRule="auto"/>
              <w:rPr>
                <w:rFonts w:ascii="Garamond" w:eastAsia="Times New Roman" w:hAnsi="Garamond" w:cs="Calibri"/>
                <w:b/>
                <w:bCs/>
                <w:sz w:val="24"/>
                <w:szCs w:val="24"/>
              </w:rPr>
            </w:pPr>
            <w:r w:rsidRPr="00142F9C">
              <w:rPr>
                <w:rFonts w:ascii="Garamond" w:eastAsia="Times New Roman" w:hAnsi="Garamond" w:cs="Calibri"/>
                <w:b/>
                <w:bCs/>
                <w:sz w:val="24"/>
                <w:szCs w:val="24"/>
              </w:rPr>
              <w:t>STANJE SREDSTEV NA RAČUNIH NA DAN 31.12.2014</w:t>
            </w:r>
          </w:p>
        </w:tc>
        <w:tc>
          <w:tcPr>
            <w:tcW w:w="1532" w:type="dxa"/>
            <w:tcBorders>
              <w:top w:val="nil"/>
              <w:left w:val="nil"/>
              <w:bottom w:val="single" w:sz="8" w:space="0" w:color="auto"/>
              <w:right w:val="single" w:sz="8" w:space="0" w:color="auto"/>
            </w:tcBorders>
            <w:shd w:val="clear" w:color="auto" w:fill="auto"/>
            <w:noWrap/>
            <w:vAlign w:val="bottom"/>
            <w:hideMark/>
          </w:tcPr>
          <w:p w:rsidR="00142F9C" w:rsidRPr="00142F9C" w:rsidRDefault="00142F9C" w:rsidP="00142F9C">
            <w:pPr>
              <w:spacing w:after="0" w:line="240" w:lineRule="auto"/>
              <w:jc w:val="right"/>
              <w:rPr>
                <w:rFonts w:ascii="Garamond" w:eastAsia="Times New Roman" w:hAnsi="Garamond" w:cs="Calibri"/>
                <w:b/>
                <w:bCs/>
                <w:sz w:val="24"/>
                <w:szCs w:val="24"/>
              </w:rPr>
            </w:pPr>
            <w:r w:rsidRPr="00142F9C">
              <w:rPr>
                <w:rFonts w:ascii="Garamond" w:eastAsia="Times New Roman" w:hAnsi="Garamond" w:cs="Calibri"/>
                <w:b/>
                <w:bCs/>
                <w:sz w:val="24"/>
                <w:szCs w:val="24"/>
              </w:rPr>
              <w:t>2.137.634</w:t>
            </w:r>
          </w:p>
        </w:tc>
      </w:tr>
    </w:tbl>
    <w:p w:rsidR="00142F9C" w:rsidRPr="00142F9C" w:rsidRDefault="00142F9C" w:rsidP="00142F9C">
      <w:pPr>
        <w:tabs>
          <w:tab w:val="left" w:pos="-1080"/>
          <w:tab w:val="left" w:pos="-720"/>
          <w:tab w:val="left" w:pos="0"/>
          <w:tab w:val="left" w:pos="810"/>
        </w:tabs>
        <w:spacing w:after="0" w:line="240" w:lineRule="auto"/>
        <w:rPr>
          <w:rFonts w:ascii="Garamond" w:eastAsia="Times New Roman" w:hAnsi="Garamond" w:cs="Arial"/>
          <w:b/>
          <w:sz w:val="24"/>
          <w:szCs w:val="24"/>
          <w:lang w:val="es-ES"/>
        </w:rPr>
      </w:pPr>
      <w:r w:rsidRPr="00142F9C">
        <w:rPr>
          <w:rFonts w:ascii="Garamond" w:eastAsia="Times New Roman" w:hAnsi="Garamond" w:cs="Arial"/>
          <w:b/>
          <w:sz w:val="24"/>
          <w:szCs w:val="24"/>
          <w:lang w:val="es-ES"/>
        </w:rPr>
        <w:tab/>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Posebni del proračuna sestavljajo finančni načrti neposrednih uporabnikov, ki so razdeljeni na naslednje programske dele: področja proračunske porabe (</w:t>
      </w:r>
      <w:proofErr w:type="spellStart"/>
      <w:r w:rsidRPr="00142F9C">
        <w:rPr>
          <w:rFonts w:ascii="Garamond" w:eastAsia="Times New Roman" w:hAnsi="Garamond" w:cs="Arial"/>
          <w:sz w:val="24"/>
          <w:szCs w:val="24"/>
        </w:rPr>
        <w:t>PPP</w:t>
      </w:r>
      <w:proofErr w:type="spellEnd"/>
      <w:r w:rsidRPr="00142F9C">
        <w:rPr>
          <w:rFonts w:ascii="Garamond" w:eastAsia="Times New Roman" w:hAnsi="Garamond" w:cs="Arial"/>
          <w:sz w:val="24"/>
          <w:szCs w:val="24"/>
        </w:rPr>
        <w:t>), glavne programe (</w:t>
      </w:r>
      <w:proofErr w:type="spellStart"/>
      <w:r w:rsidRPr="00142F9C">
        <w:rPr>
          <w:rFonts w:ascii="Garamond" w:eastAsia="Times New Roman" w:hAnsi="Garamond" w:cs="Arial"/>
          <w:sz w:val="24"/>
          <w:szCs w:val="24"/>
        </w:rPr>
        <w:t>GPR</w:t>
      </w:r>
      <w:proofErr w:type="spellEnd"/>
      <w:r w:rsidRPr="00142F9C">
        <w:rPr>
          <w:rFonts w:ascii="Garamond" w:eastAsia="Times New Roman" w:hAnsi="Garamond" w:cs="Arial"/>
          <w:sz w:val="24"/>
          <w:szCs w:val="24"/>
        </w:rPr>
        <w:t>) in podprograme (</w:t>
      </w:r>
      <w:proofErr w:type="spellStart"/>
      <w:r w:rsidRPr="00142F9C">
        <w:rPr>
          <w:rFonts w:ascii="Garamond" w:eastAsia="Times New Roman" w:hAnsi="Garamond" w:cs="Arial"/>
          <w:sz w:val="24"/>
          <w:szCs w:val="24"/>
        </w:rPr>
        <w:t>PPR</w:t>
      </w:r>
      <w:proofErr w:type="spellEnd"/>
      <w:r w:rsidRPr="00142F9C">
        <w:rPr>
          <w:rFonts w:ascii="Garamond" w:eastAsia="Times New Roman" w:hAnsi="Garamond" w:cs="Arial"/>
          <w:sz w:val="24"/>
          <w:szCs w:val="24"/>
        </w:rPr>
        <w:t>), predpisane s programsko klasifikacijo izdatkov občinskih proračunov. Podprogram je razdeljen na proračunske postavke (</w:t>
      </w:r>
      <w:proofErr w:type="spellStart"/>
      <w:r w:rsidRPr="00142F9C">
        <w:rPr>
          <w:rFonts w:ascii="Garamond" w:eastAsia="Times New Roman" w:hAnsi="Garamond" w:cs="Arial"/>
          <w:sz w:val="24"/>
          <w:szCs w:val="24"/>
        </w:rPr>
        <w:t>PP</w:t>
      </w:r>
      <w:proofErr w:type="spellEnd"/>
      <w:r w:rsidRPr="00142F9C">
        <w:rPr>
          <w:rFonts w:ascii="Garamond" w:eastAsia="Times New Roman" w:hAnsi="Garamond" w:cs="Arial"/>
          <w:sz w:val="24"/>
          <w:szCs w:val="24"/>
        </w:rPr>
        <w:t>), te pa na podskupine kontov in konte, določene s predpisanim kontnim načrtom.</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 xml:space="preserve">Posebni del proračuna do ravni proračunskih postavk-podskupin kontov in načrt razvojnih programov sta prilogi k temu odloku in se objavita na spletni strani Občine Trzin.  </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b/>
          <w:sz w:val="24"/>
          <w:szCs w:val="24"/>
        </w:rPr>
      </w:pPr>
      <w:r w:rsidRPr="00142F9C">
        <w:rPr>
          <w:rFonts w:ascii="Garamond" w:eastAsia="Times New Roman" w:hAnsi="Garamond" w:cs="Arial"/>
          <w:b/>
          <w:sz w:val="24"/>
          <w:szCs w:val="24"/>
        </w:rPr>
        <w:lastRenderedPageBreak/>
        <w:t>3. POSTOPKI IZVRŠEVANJA PRORAČUNA</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3. člen</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 xml:space="preserve"> (izvrševanje proračuna) </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r w:rsidRPr="00142F9C">
        <w:rPr>
          <w:rFonts w:ascii="Garamond" w:eastAsia="Times New Roman" w:hAnsi="Garamond" w:cs="Arial"/>
          <w:sz w:val="24"/>
          <w:szCs w:val="24"/>
        </w:rPr>
        <w:t xml:space="preserve">Proračun se izvršuje na ravni proračunske postavke-konta. </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 xml:space="preserve">4. člen </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(namenski prihodki in odhodki proračuna)</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Namenski prihodki proračuna so poleg prihodkov, določenih v prvem stavku prvega odstavka 43. člena Zakona o javnih financah, tudi naslednji prihodki:</w:t>
      </w:r>
    </w:p>
    <w:p w:rsidR="00142F9C" w:rsidRPr="00142F9C" w:rsidRDefault="00142F9C" w:rsidP="00142F9C">
      <w:pPr>
        <w:numPr>
          <w:ilvl w:val="0"/>
          <w:numId w:val="3"/>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142F9C">
        <w:rPr>
          <w:rFonts w:ascii="Garamond" w:eastAsia="Times New Roman" w:hAnsi="Garamond" w:cs="Arial"/>
          <w:sz w:val="24"/>
          <w:szCs w:val="24"/>
        </w:rPr>
        <w:t>prihodki požarne takse po 58. členu Zakona o varstvu pred požarom (ZVPoz), ki se uporabijo za namene, določene v tem zakonu;</w:t>
      </w:r>
    </w:p>
    <w:p w:rsidR="00142F9C" w:rsidRPr="00142F9C" w:rsidRDefault="00142F9C" w:rsidP="00142F9C">
      <w:pPr>
        <w:numPr>
          <w:ilvl w:val="0"/>
          <w:numId w:val="3"/>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142F9C">
        <w:rPr>
          <w:rFonts w:ascii="Garamond" w:eastAsia="Times New Roman" w:hAnsi="Garamond" w:cs="Arial"/>
          <w:sz w:val="24"/>
          <w:szCs w:val="24"/>
        </w:rPr>
        <w:t>pristojbina za vzdrževanje gozdnih cest, ki se uporabi za namene, določene z zakonom,</w:t>
      </w:r>
    </w:p>
    <w:p w:rsidR="00142F9C" w:rsidRPr="00142F9C" w:rsidRDefault="00142F9C" w:rsidP="00142F9C">
      <w:pPr>
        <w:numPr>
          <w:ilvl w:val="0"/>
          <w:numId w:val="3"/>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142F9C">
        <w:rPr>
          <w:rFonts w:ascii="Garamond" w:eastAsia="Times New Roman" w:hAnsi="Garamond" w:cs="Arial"/>
          <w:sz w:val="24"/>
          <w:szCs w:val="24"/>
        </w:rPr>
        <w:t xml:space="preserve">prihodek od turistične takse, ki se uporabi za namene, določene z zakonom,  </w:t>
      </w:r>
    </w:p>
    <w:p w:rsidR="00142F9C" w:rsidRPr="00142F9C" w:rsidRDefault="00142F9C" w:rsidP="00142F9C">
      <w:pPr>
        <w:numPr>
          <w:ilvl w:val="0"/>
          <w:numId w:val="3"/>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142F9C">
        <w:rPr>
          <w:rFonts w:ascii="Garamond" w:eastAsia="Times New Roman" w:hAnsi="Garamond" w:cs="Arial"/>
          <w:sz w:val="24"/>
          <w:szCs w:val="24"/>
        </w:rPr>
        <w:t>prihodki od prodaje ali zamenjave občinskega stvarnega premoženja,</w:t>
      </w:r>
    </w:p>
    <w:p w:rsidR="00142F9C" w:rsidRPr="00142F9C" w:rsidRDefault="00142F9C" w:rsidP="00142F9C">
      <w:pPr>
        <w:numPr>
          <w:ilvl w:val="0"/>
          <w:numId w:val="3"/>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142F9C">
        <w:rPr>
          <w:rFonts w:ascii="Garamond" w:eastAsia="Times New Roman" w:hAnsi="Garamond" w:cs="Arial"/>
          <w:sz w:val="24"/>
          <w:szCs w:val="24"/>
        </w:rPr>
        <w:t>odškodnine iz naslova zavarovanj,</w:t>
      </w:r>
    </w:p>
    <w:p w:rsidR="00142F9C" w:rsidRPr="00142F9C" w:rsidRDefault="00142F9C" w:rsidP="00142F9C">
      <w:pPr>
        <w:numPr>
          <w:ilvl w:val="0"/>
          <w:numId w:val="3"/>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142F9C">
        <w:rPr>
          <w:rFonts w:ascii="Garamond" w:eastAsia="Times New Roman" w:hAnsi="Garamond" w:cs="Arial"/>
          <w:sz w:val="24"/>
          <w:szCs w:val="24"/>
        </w:rPr>
        <w:t>prihodki iz naslova vračila telekomunikacijskih sredstev, ki so namenjeni za vlaganja v telekomunikacijsko in informacijsko infrastrukturo,</w:t>
      </w:r>
    </w:p>
    <w:p w:rsidR="00142F9C" w:rsidRPr="00142F9C" w:rsidRDefault="00142F9C" w:rsidP="00142F9C">
      <w:pPr>
        <w:numPr>
          <w:ilvl w:val="0"/>
          <w:numId w:val="3"/>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142F9C">
        <w:rPr>
          <w:rFonts w:ascii="Garamond" w:eastAsia="Times New Roman" w:hAnsi="Garamond" w:cs="Arial"/>
          <w:sz w:val="24"/>
          <w:szCs w:val="24"/>
        </w:rPr>
        <w:t>prihodki iz naslova najemnine Doma starejših Trzin, ki so namenjeni investicijskemu vzdrževanju Doma starejših Trzin,</w:t>
      </w:r>
    </w:p>
    <w:p w:rsidR="00142F9C" w:rsidRPr="00142F9C" w:rsidRDefault="00142F9C" w:rsidP="00142F9C">
      <w:pPr>
        <w:numPr>
          <w:ilvl w:val="0"/>
          <w:numId w:val="3"/>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142F9C">
        <w:rPr>
          <w:rFonts w:ascii="Garamond" w:eastAsia="Times New Roman" w:hAnsi="Garamond" w:cs="Arial"/>
          <w:sz w:val="24"/>
          <w:szCs w:val="24"/>
        </w:rPr>
        <w:t xml:space="preserve">prihodki od najemnin </w:t>
      </w:r>
      <w:proofErr w:type="spellStart"/>
      <w:r w:rsidRPr="00142F9C">
        <w:rPr>
          <w:rFonts w:ascii="Garamond" w:eastAsia="Times New Roman" w:hAnsi="Garamond" w:cs="Arial"/>
          <w:sz w:val="24"/>
          <w:szCs w:val="24"/>
        </w:rPr>
        <w:t>JKP</w:t>
      </w:r>
      <w:proofErr w:type="spellEnd"/>
      <w:r w:rsidRPr="00142F9C">
        <w:rPr>
          <w:rFonts w:ascii="Garamond" w:eastAsia="Times New Roman" w:hAnsi="Garamond" w:cs="Arial"/>
          <w:sz w:val="24"/>
          <w:szCs w:val="24"/>
        </w:rPr>
        <w:t xml:space="preserve"> Prodnik d.o.o., ki so namenjeni investicijskemu vzdrževanju vodovoda in druge komunalne infrastrukture,</w:t>
      </w:r>
    </w:p>
    <w:p w:rsidR="00142F9C" w:rsidRPr="00142F9C" w:rsidRDefault="00142F9C" w:rsidP="00142F9C">
      <w:pPr>
        <w:numPr>
          <w:ilvl w:val="0"/>
          <w:numId w:val="3"/>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142F9C">
        <w:rPr>
          <w:rFonts w:ascii="Garamond" w:eastAsia="Times New Roman" w:hAnsi="Garamond" w:cs="Arial"/>
          <w:sz w:val="24"/>
          <w:szCs w:val="24"/>
        </w:rPr>
        <w:t xml:space="preserve">prihodki od najemnin </w:t>
      </w:r>
      <w:proofErr w:type="spellStart"/>
      <w:r w:rsidRPr="00142F9C">
        <w:rPr>
          <w:rFonts w:ascii="Garamond" w:eastAsia="Times New Roman" w:hAnsi="Garamond" w:cs="Arial"/>
          <w:sz w:val="24"/>
          <w:szCs w:val="24"/>
        </w:rPr>
        <w:t>JP</w:t>
      </w:r>
      <w:proofErr w:type="spellEnd"/>
      <w:r w:rsidRPr="00142F9C">
        <w:rPr>
          <w:rFonts w:ascii="Garamond" w:eastAsia="Times New Roman" w:hAnsi="Garamond" w:cs="Arial"/>
          <w:sz w:val="24"/>
          <w:szCs w:val="24"/>
        </w:rPr>
        <w:t xml:space="preserve"> </w:t>
      </w:r>
      <w:proofErr w:type="spellStart"/>
      <w:r w:rsidRPr="00142F9C">
        <w:rPr>
          <w:rFonts w:ascii="Garamond" w:eastAsia="Times New Roman" w:hAnsi="Garamond" w:cs="Arial"/>
          <w:sz w:val="24"/>
          <w:szCs w:val="24"/>
        </w:rPr>
        <w:t>CČN</w:t>
      </w:r>
      <w:proofErr w:type="spellEnd"/>
      <w:r w:rsidRPr="00142F9C">
        <w:rPr>
          <w:rFonts w:ascii="Garamond" w:eastAsia="Times New Roman" w:hAnsi="Garamond" w:cs="Arial"/>
          <w:sz w:val="24"/>
          <w:szCs w:val="24"/>
        </w:rPr>
        <w:t xml:space="preserve"> Domžale-Kamnik, ki so namenjeni investicijskemu vzdrževanju skupnih objektov in naprav za čiščenje in odvajanje odpadnih voda,</w:t>
      </w:r>
    </w:p>
    <w:p w:rsidR="00142F9C" w:rsidRPr="00142F9C" w:rsidRDefault="00142F9C" w:rsidP="00142F9C">
      <w:pPr>
        <w:numPr>
          <w:ilvl w:val="0"/>
          <w:numId w:val="3"/>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142F9C">
        <w:rPr>
          <w:rFonts w:ascii="Garamond" w:eastAsia="Times New Roman" w:hAnsi="Garamond" w:cs="Arial"/>
          <w:sz w:val="24"/>
          <w:szCs w:val="24"/>
        </w:rPr>
        <w:t>prihodki iz naslova koncesij za trajnostno gospodarjenje z divjadjo,</w:t>
      </w:r>
    </w:p>
    <w:p w:rsidR="00142F9C" w:rsidRPr="00142F9C" w:rsidRDefault="00142F9C" w:rsidP="00142F9C">
      <w:pPr>
        <w:numPr>
          <w:ilvl w:val="0"/>
          <w:numId w:val="3"/>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142F9C">
        <w:rPr>
          <w:rFonts w:ascii="Garamond" w:eastAsia="Times New Roman" w:hAnsi="Garamond" w:cs="Arial"/>
          <w:sz w:val="24"/>
          <w:szCs w:val="24"/>
        </w:rPr>
        <w:t>morebitne donacije občini in sponzorstva.</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5. člen</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(dodatno pridobljena namenska sredstva)</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Če se med letom v proračunu zagotovijo namenska sredstva, ki v prvotnem proračunu niso bila predvidena, se sredstva razporedijo na postavko, za katero so bila smiselno pridobljena ali pa se na predlog predlagatelja finančnega načrta odpre nova postavka.</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Obveznosti v breme sredstev iz prvega odstavka tega člena, se lahko prevzamejo le, če so sredstva že nakazana v proračun, ali pa je izdan sklep ali odločba pristojnega organa in podpisana pogodba o dodelitvi sredstev.</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 xml:space="preserve">6. člen </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(prerazporejanje pravic porabe)</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Osnova za prerazporejanje pravic porabe je zadnji sprejeti proračun, spremembe proračuna ali rebalans proračuna.</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Tahoma"/>
          <w:sz w:val="24"/>
          <w:szCs w:val="24"/>
        </w:rPr>
        <w:t>O prerazporeditvah pravic porabe v posebnem delu proračuna (finančnem načrtu neposrednega uporabnika) med glavnimi programi v okviru posameznega področja proračunske porabe odloča na predlog neposrednega uporabnika župan.</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 xml:space="preserve">Obsežnejše prerazporeditve pravic porabe oziroma spremembe proračuna se na predlog župana izvedejo z rebalansom proračuna, ki ga sprejme občinski svet. </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lastRenderedPageBreak/>
        <w:t xml:space="preserve">7. člen </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(poročanje o izvrševanju proračuna)</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 xml:space="preserve">Župan o izvrševanju in realizaciji proračuna v prvi polovici leta poroča občinskemu svetu praviloma v mesecu juliju, konec leta oziroma z zaključnim računom pa o celoletnem izvrševanju in realizaciji proračuna v preteklem letu. </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8. člen</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(prevzemanje obveznosti za večletne naložbe)</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142F9C">
        <w:rPr>
          <w:rFonts w:ascii="Garamond" w:eastAsia="Times New Roman" w:hAnsi="Garamond" w:cs="Tahoma"/>
          <w:sz w:val="24"/>
          <w:szCs w:val="24"/>
        </w:rPr>
        <w:t>Neposredni uporabnik lahko v tekočem letu razpiše javno naročilo za celotno vrednost projekta, ki je vključen v načrt razvojnih programov, če so zanj načrtovane pravice porabe na proračunskih postavkah v sprejetem proračunu.</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142F9C">
        <w:rPr>
          <w:rFonts w:ascii="Garamond" w:eastAsia="Times New Roman" w:hAnsi="Garamond" w:cs="Tahoma"/>
          <w:sz w:val="24"/>
          <w:szCs w:val="24"/>
        </w:rPr>
        <w:t xml:space="preserve">Neposredni uporabnik lahko v letu 2015 prevzame obveznosti za namene, za katere so načrtovane pravice porabe v letu 2015 in ki zapadejo v plačilo v letu 2016 v višini 60 odstotkov obsega pravice porabe na podskupinah kontov znotraj podprograma, načrtovanih v proračunu za leto 2015. V letu 2015 lahko neposredni uporabnik prevzame obveznosti, ki zapadejo v plačilo v letu 2017, do višine 40 odstotkov obsega pravic porabe, za namene, ki so načrtovani v proračunu za leto 2015 po podskupinah kontov znotraj podprograma. </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142F9C">
        <w:rPr>
          <w:rFonts w:ascii="Garamond" w:eastAsia="Times New Roman" w:hAnsi="Garamond" w:cs="Tahoma"/>
          <w:sz w:val="24"/>
          <w:szCs w:val="24"/>
        </w:rPr>
        <w:t>Omejitve iz prvega in drugega odstavka tega člena ne veljajo za prevzemanje obveznosti z najemnimi pogodbami, razen če na podlagi teh pogodb lastninska pravica preide oziroma lahko preide iz najemodajalca na najemnika, za prevzemanje obveznosti za dobavo elektrike, telefona, vode, komunalnih  in drugih storitev, potrebnih za operativno delovanje neposrednih uporabnikov ter pogodbe, ki se financirajo iz namenskih sredstev EU.</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Tahoma"/>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142F9C">
        <w:rPr>
          <w:rFonts w:ascii="Garamond" w:eastAsia="Times New Roman" w:hAnsi="Garamond" w:cs="Tahoma"/>
          <w:sz w:val="24"/>
          <w:szCs w:val="24"/>
        </w:rPr>
        <w:t>Prevzete obveznosti iz drugega in tretjega odstavka tega člena se načrtujejo v finančnem načrtu neposrednega uporabnika in načrtu razvojnih programov.</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9. člen</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Tahoma"/>
          <w:sz w:val="24"/>
          <w:szCs w:val="24"/>
        </w:rPr>
      </w:pPr>
      <w:r w:rsidRPr="00142F9C">
        <w:rPr>
          <w:rFonts w:ascii="Garamond" w:eastAsia="Times New Roman" w:hAnsi="Garamond" w:cs="Tahoma"/>
          <w:sz w:val="24"/>
          <w:szCs w:val="24"/>
        </w:rPr>
        <w:t>(spreminjanje načrta razvojnih programov)</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Tahoma"/>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142F9C">
        <w:rPr>
          <w:rFonts w:ascii="Garamond" w:eastAsia="Times New Roman" w:hAnsi="Garamond" w:cs="Tahoma"/>
          <w:sz w:val="24"/>
          <w:szCs w:val="24"/>
        </w:rPr>
        <w:t>Predstojnik neposrednega uporabnika lahko spreminja vrednost projektov v načrtu razvojnih programov. Projekte, katerih vrednost se spremeni za več kot 20% mora predhodno potrditi občinski svet.</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142F9C">
        <w:rPr>
          <w:rFonts w:ascii="Garamond" w:eastAsia="Times New Roman" w:hAnsi="Garamond" w:cs="Tahoma"/>
          <w:sz w:val="24"/>
          <w:szCs w:val="24"/>
        </w:rPr>
        <w:t>Projekti, za katere se zaradi prenosa plačil v tekoče leto, zaključek financiranja prestavi iz predhodnega v tekoče leto, se uvrstijo v načrt razvojnih programov po uveljavitvi proračuna.</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142F9C">
        <w:rPr>
          <w:rFonts w:ascii="Garamond" w:eastAsia="Times New Roman" w:hAnsi="Garamond" w:cs="Tahoma"/>
          <w:sz w:val="24"/>
          <w:szCs w:val="24"/>
        </w:rPr>
        <w:t>Novi projekti se uvrstijo v načrt razvojnih programov na podlagi odločitve občinskega sveta.</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p>
    <w:p w:rsidR="00142F9C" w:rsidRPr="00876203"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10. člen</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(proračunski skladi)</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Tahoma"/>
          <w:sz w:val="24"/>
          <w:szCs w:val="24"/>
        </w:rPr>
      </w:pPr>
      <w:r w:rsidRPr="00142F9C">
        <w:rPr>
          <w:rFonts w:ascii="Garamond" w:eastAsia="Times New Roman" w:hAnsi="Garamond" w:cs="Tahoma"/>
          <w:sz w:val="24"/>
          <w:szCs w:val="24"/>
        </w:rPr>
        <w:t>Proračunski skladi so:</w:t>
      </w:r>
    </w:p>
    <w:p w:rsidR="00142F9C" w:rsidRPr="00142F9C" w:rsidRDefault="00142F9C" w:rsidP="00142F9C">
      <w:pPr>
        <w:numPr>
          <w:ilvl w:val="0"/>
          <w:numId w:val="2"/>
        </w:num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142F9C">
        <w:rPr>
          <w:rFonts w:ascii="Garamond" w:eastAsia="Times New Roman" w:hAnsi="Garamond" w:cs="Tahoma"/>
          <w:sz w:val="24"/>
          <w:szCs w:val="24"/>
        </w:rPr>
        <w:t>račun proračunske rezerve, oblikovane po 49. členu ZJF</w:t>
      </w:r>
    </w:p>
    <w:p w:rsidR="00142F9C" w:rsidRPr="00142F9C" w:rsidRDefault="00142F9C" w:rsidP="00142F9C">
      <w:pPr>
        <w:tabs>
          <w:tab w:val="left" w:pos="-1080"/>
          <w:tab w:val="left" w:pos="-720"/>
          <w:tab w:val="left" w:pos="0"/>
        </w:tabs>
        <w:spacing w:after="0" w:line="240" w:lineRule="auto"/>
        <w:rPr>
          <w:rFonts w:ascii="Garamond" w:eastAsia="Times New Roman" w:hAnsi="Garamond" w:cs="Tahoma"/>
          <w:sz w:val="24"/>
          <w:szCs w:val="24"/>
        </w:rPr>
      </w:pPr>
      <w:r w:rsidRPr="00142F9C">
        <w:rPr>
          <w:rFonts w:ascii="Garamond" w:eastAsia="Times New Roman" w:hAnsi="Garamond" w:cs="Tahoma"/>
          <w:sz w:val="24"/>
          <w:szCs w:val="24"/>
        </w:rPr>
        <w:t>Proračunska rezerva se v letu 2015 oblikuje v višini 20.000 evrov.</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Tahoma"/>
          <w:sz w:val="24"/>
          <w:szCs w:val="24"/>
        </w:rPr>
        <w:t xml:space="preserve">Na predlog za finance pristojnega organa občinske uprave odloča o uporabi sredstev proračunske rezerve za namene iz drugega odstavka 49. člena ZJF do višine 20.000 evrov </w:t>
      </w:r>
      <w:r w:rsidRPr="00142F9C">
        <w:rPr>
          <w:rFonts w:ascii="Garamond" w:eastAsia="Times New Roman" w:hAnsi="Garamond" w:cs="Arial"/>
          <w:sz w:val="24"/>
          <w:szCs w:val="24"/>
        </w:rPr>
        <w:t xml:space="preserve">župan in o porabi sredstev obvešča občinski svet v okviru rednih poročil o izvrševanju proračuna.  </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3A30AF" w:rsidRDefault="003A30AF"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lastRenderedPageBreak/>
        <w:t xml:space="preserve">11. člen </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(splošna proračunska rezervacija)</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V proračunu se do višine določene v posebnem delu, zagotovijo sredstva splošne proračunske rezervacije, ki je namenjena financiranju nepredvidenih odhodkov, ki jih ob sprejemu proračuna ni bilo mogoče predvideti ali zanje ni bilo mogoče predvideti zadostnih sredstev.</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Sredstva proračunske rezervacije ne smejo presegati 2,0 % prihodkov iz bilance prihodkov in odhodkov.</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142F9C">
        <w:rPr>
          <w:rFonts w:ascii="Garamond" w:eastAsia="Times New Roman" w:hAnsi="Garamond" w:cs="Tahoma"/>
          <w:sz w:val="24"/>
          <w:szCs w:val="24"/>
        </w:rPr>
        <w:t>O uporabi sredstev proračunske rezervacije, ki se oblikuje v višini 90.000 evrov odloča župan in o porabi sredstev obvešča občinski svet v skladu z zakonom.</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b/>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b/>
          <w:sz w:val="24"/>
          <w:szCs w:val="24"/>
        </w:rPr>
      </w:pPr>
      <w:r w:rsidRPr="00142F9C">
        <w:rPr>
          <w:rFonts w:ascii="Garamond" w:eastAsia="Times New Roman" w:hAnsi="Garamond" w:cs="Arial"/>
          <w:b/>
          <w:sz w:val="24"/>
          <w:szCs w:val="24"/>
        </w:rPr>
        <w:t>4. POSEBNOSTI UPRAVLJANJA IN PRODAJE STVARNEGA IN FINANČNEGA PREMOŽENJA OBČINE</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12. člen</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(odpis manjšega dolga)</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Če so izpolnjeni pogoji iz tretjega odstavka 77. člena ZJF, lahko župan dolžniku do višine 500 EUR  odpiše oziroma delno odpiše plačilo dolga.</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 xml:space="preserve">13. člen </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(upravljanje prostih denarnih sredstev)</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r w:rsidRPr="00142F9C">
        <w:rPr>
          <w:rFonts w:ascii="Garamond" w:eastAsia="Times New Roman" w:hAnsi="Garamond" w:cs="Arial"/>
          <w:sz w:val="24"/>
          <w:szCs w:val="24"/>
        </w:rPr>
        <w:t>S prostimi denarnimi sredstvi na računih upravlja župan.</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 xml:space="preserve">14. člen </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 xml:space="preserve">Načrt ravnanja z nepremičnim premoženjem občine pod vrednostjo 10.000 EUR v posameznem primeru razpolaganja oziroma pridobivanja nepremičnine, sprejme župan. </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Načrt ravnanja s premičnim premoženjem sprejme župan.</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Calibri"/>
          <w:sz w:val="24"/>
          <w:szCs w:val="24"/>
        </w:rPr>
        <w:t>V primeru spremenjenih prostorskih potreb občine, ki jih ni bilo mogoče določiti ob pripravi načrta ravnanja z nepremičnim premoženjem ali ob nepredvidenih okoliščinah na trgu, ki narekujejo hiter odziv, lahko župan oz. upravljavci nepremičnega premoženja občine sklepajo pravne posle, ki niso predvideni v veljavnem načrtu ravnanja z nepremičnim premoženjem. Višino sredstev določi občinski svet s posebnim sklepom.</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b/>
          <w:sz w:val="24"/>
          <w:szCs w:val="24"/>
        </w:rPr>
      </w:pPr>
      <w:r w:rsidRPr="00142F9C">
        <w:rPr>
          <w:rFonts w:ascii="Garamond" w:eastAsia="Times New Roman" w:hAnsi="Garamond" w:cs="Arial"/>
          <w:b/>
          <w:sz w:val="24"/>
          <w:szCs w:val="24"/>
        </w:rPr>
        <w:t>5. OBSEG ZADOLŽEVANJA IN POROŠTEV OBČINE IN JAVNEGA SEKTORJA</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15. člen</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(zadolževanje občine in proračunskih uporabnikov ter javnih podjetij)</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142F9C" w:rsidRPr="00142F9C" w:rsidRDefault="00142F9C" w:rsidP="00142F9C">
      <w:pPr>
        <w:spacing w:after="0" w:line="240" w:lineRule="auto"/>
        <w:jc w:val="both"/>
        <w:rPr>
          <w:rFonts w:ascii="Garamond" w:eastAsia="Times New Roman" w:hAnsi="Garamond" w:cs="Times New Roman"/>
          <w:b/>
          <w:bCs/>
          <w:sz w:val="24"/>
          <w:szCs w:val="24"/>
        </w:rPr>
      </w:pPr>
      <w:r w:rsidRPr="00142F9C">
        <w:rPr>
          <w:rFonts w:ascii="Garamond" w:eastAsia="Times New Roman" w:hAnsi="Garamond" w:cs="Arial"/>
          <w:sz w:val="24"/>
          <w:szCs w:val="24"/>
        </w:rPr>
        <w:t>Zaradi kritja presežkov odhodkov nad prihodki v bilanci prihodkov in odhodkov, presežkov izdatkov nad prejemki v računu finančnih terjatev in naložb ter odplačila dolgov v računu financiranja se občina za proračun leta 2015 lahko zadolži do višine 339.754 EUR.</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142F9C" w:rsidRPr="00142F9C" w:rsidRDefault="00142F9C" w:rsidP="00142F9C">
      <w:pPr>
        <w:autoSpaceDE w:val="0"/>
        <w:autoSpaceDN w:val="0"/>
        <w:adjustRightInd w:val="0"/>
        <w:spacing w:after="0" w:line="191" w:lineRule="atLeast"/>
        <w:jc w:val="both"/>
        <w:rPr>
          <w:rFonts w:ascii="Garamond" w:eastAsia="Calibri" w:hAnsi="Garamond" w:cs="Times New Roman"/>
          <w:sz w:val="24"/>
          <w:szCs w:val="24"/>
        </w:rPr>
      </w:pPr>
      <w:r w:rsidRPr="00142F9C">
        <w:rPr>
          <w:rFonts w:ascii="Garamond" w:eastAsia="Calibri" w:hAnsi="Garamond" w:cs="Times New Roman"/>
          <w:sz w:val="24"/>
          <w:szCs w:val="24"/>
        </w:rPr>
        <w:t xml:space="preserve">Neposredni in posredni proračunski uporabniki in javna podjetja se lahko zadolžujejo, če pridobijo soglasje Občinskega sveta Občine Trzin. </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bookmarkStart w:id="0" w:name="_GoBack"/>
      <w:bookmarkEnd w:id="0"/>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b/>
          <w:sz w:val="24"/>
          <w:szCs w:val="24"/>
        </w:rPr>
      </w:pPr>
      <w:r w:rsidRPr="00142F9C">
        <w:rPr>
          <w:rFonts w:ascii="Garamond" w:eastAsia="Times New Roman" w:hAnsi="Garamond" w:cs="Arial"/>
          <w:b/>
          <w:sz w:val="24"/>
          <w:szCs w:val="24"/>
        </w:rPr>
        <w:lastRenderedPageBreak/>
        <w:t>6. PREHODNE IN KONČNE DOLOČBE</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142F9C">
        <w:rPr>
          <w:rFonts w:ascii="Garamond" w:eastAsia="Times New Roman" w:hAnsi="Garamond" w:cs="Arial"/>
          <w:sz w:val="24"/>
          <w:szCs w:val="24"/>
        </w:rPr>
        <w:t>16. člen</w:t>
      </w:r>
    </w:p>
    <w:p w:rsidR="00142F9C" w:rsidRPr="00142F9C" w:rsidRDefault="00142F9C" w:rsidP="00142F9C">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Ta odlok se objavi v Uradnem vestniku Občine Trzin in na spletni strani Občine Trzin in začne veljati naslednji dan po objavi.</w:t>
      </w: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142F9C" w:rsidRPr="00142F9C" w:rsidRDefault="00142F9C" w:rsidP="00142F9C">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142F9C">
        <w:rPr>
          <w:rFonts w:ascii="Garamond" w:eastAsia="Times New Roman" w:hAnsi="Garamond" w:cs="Arial"/>
          <w:sz w:val="24"/>
          <w:szCs w:val="24"/>
        </w:rPr>
        <w:t>Posebni del Rebalansa Proračuna Občine Trzin za leto 2015 in Načrt razvojnih programov Občine Trzin za leto 2015 - 2018 se skupaj z razširjenim splošnim delom Rebalansa Proračuna Občine Trzin za leto 2015 objavijo na spletni strani Občine Trzin in začnejo veljati hkrati z Odlokom o Rebalansu Proračuna Občine Trzin za leto 2015.</w:t>
      </w:r>
    </w:p>
    <w:p w:rsidR="00142F9C" w:rsidRPr="00142F9C" w:rsidRDefault="00142F9C" w:rsidP="00142F9C">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A60CD3" w:rsidRPr="00876203" w:rsidRDefault="00A60CD3" w:rsidP="004D5CB5">
      <w:pPr>
        <w:spacing w:after="0" w:line="240" w:lineRule="auto"/>
        <w:jc w:val="both"/>
        <w:rPr>
          <w:rFonts w:ascii="Garamond" w:eastAsia="Times New Roman" w:hAnsi="Garamond" w:cs="Times New Roman"/>
          <w:sz w:val="24"/>
          <w:szCs w:val="24"/>
          <w:lang w:eastAsia="en-US"/>
        </w:rPr>
      </w:pPr>
    </w:p>
    <w:p w:rsidR="00DD75ED" w:rsidRPr="00876203" w:rsidRDefault="00C30F44" w:rsidP="004D5CB5">
      <w:pPr>
        <w:spacing w:after="0" w:line="240" w:lineRule="auto"/>
        <w:jc w:val="both"/>
        <w:rPr>
          <w:rFonts w:ascii="Garamond" w:eastAsia="Times New Roman" w:hAnsi="Garamond" w:cs="Times New Roman"/>
          <w:sz w:val="24"/>
          <w:szCs w:val="24"/>
          <w:lang w:eastAsia="en-US"/>
        </w:rPr>
      </w:pPr>
      <w:r w:rsidRPr="00876203">
        <w:rPr>
          <w:rFonts w:ascii="Garamond" w:eastAsia="Times New Roman" w:hAnsi="Garamond" w:cs="Times New Roman"/>
          <w:sz w:val="24"/>
          <w:szCs w:val="24"/>
          <w:lang w:eastAsia="en-US"/>
        </w:rPr>
        <w:t>Številka: 7</w:t>
      </w:r>
      <w:r w:rsidR="00AA6FB1" w:rsidRPr="00876203">
        <w:rPr>
          <w:rFonts w:ascii="Garamond" w:eastAsia="Times New Roman" w:hAnsi="Garamond" w:cs="Times New Roman"/>
          <w:sz w:val="24"/>
          <w:szCs w:val="24"/>
          <w:lang w:eastAsia="en-US"/>
        </w:rPr>
        <w:t>-</w:t>
      </w:r>
      <w:r w:rsidR="003753AA" w:rsidRPr="00876203">
        <w:rPr>
          <w:rFonts w:ascii="Garamond" w:eastAsia="Times New Roman" w:hAnsi="Garamond" w:cs="Times New Roman"/>
          <w:sz w:val="24"/>
          <w:szCs w:val="24"/>
          <w:lang w:eastAsia="en-US"/>
        </w:rPr>
        <w:t>6</w:t>
      </w:r>
      <w:r w:rsidR="00227307" w:rsidRPr="00876203">
        <w:rPr>
          <w:rFonts w:ascii="Garamond" w:eastAsia="Times New Roman" w:hAnsi="Garamond" w:cs="Times New Roman"/>
          <w:sz w:val="24"/>
          <w:szCs w:val="24"/>
          <w:lang w:eastAsia="en-US"/>
        </w:rPr>
        <w:t>.1</w:t>
      </w:r>
      <w:r w:rsidRPr="00876203">
        <w:rPr>
          <w:rFonts w:ascii="Garamond" w:eastAsia="Times New Roman" w:hAnsi="Garamond" w:cs="Times New Roman"/>
          <w:sz w:val="24"/>
          <w:szCs w:val="24"/>
          <w:lang w:eastAsia="en-US"/>
        </w:rPr>
        <w:t>/2015</w:t>
      </w:r>
      <w:r w:rsidR="00DD75ED" w:rsidRPr="00876203">
        <w:rPr>
          <w:rFonts w:ascii="Garamond" w:eastAsia="Times New Roman" w:hAnsi="Garamond" w:cs="Times New Roman"/>
          <w:sz w:val="24"/>
          <w:szCs w:val="24"/>
          <w:lang w:eastAsia="en-US"/>
        </w:rPr>
        <w:tab/>
      </w:r>
      <w:r w:rsidR="00DD75ED" w:rsidRPr="00876203">
        <w:rPr>
          <w:rFonts w:ascii="Garamond" w:eastAsia="Times New Roman" w:hAnsi="Garamond" w:cs="Times New Roman"/>
          <w:sz w:val="24"/>
          <w:szCs w:val="24"/>
          <w:lang w:eastAsia="en-US"/>
        </w:rPr>
        <w:tab/>
      </w:r>
      <w:r w:rsidR="00DD75ED" w:rsidRPr="00876203">
        <w:rPr>
          <w:rFonts w:ascii="Garamond" w:eastAsia="Times New Roman" w:hAnsi="Garamond" w:cs="Times New Roman"/>
          <w:sz w:val="24"/>
          <w:szCs w:val="24"/>
          <w:lang w:eastAsia="en-US"/>
        </w:rPr>
        <w:tab/>
      </w:r>
      <w:r w:rsidR="00DD75ED" w:rsidRPr="00876203">
        <w:rPr>
          <w:rFonts w:ascii="Garamond" w:eastAsia="Times New Roman" w:hAnsi="Garamond" w:cs="Times New Roman"/>
          <w:sz w:val="24"/>
          <w:szCs w:val="24"/>
          <w:lang w:eastAsia="en-US"/>
        </w:rPr>
        <w:tab/>
      </w:r>
    </w:p>
    <w:p w:rsidR="00DD75ED" w:rsidRPr="00876203" w:rsidRDefault="00DD75ED" w:rsidP="004D5CB5">
      <w:pPr>
        <w:spacing w:after="0" w:line="240" w:lineRule="auto"/>
        <w:jc w:val="both"/>
        <w:rPr>
          <w:rFonts w:ascii="Garamond" w:eastAsia="Times New Roman" w:hAnsi="Garamond" w:cs="Times New Roman"/>
          <w:sz w:val="24"/>
          <w:szCs w:val="24"/>
        </w:rPr>
      </w:pPr>
    </w:p>
    <w:p w:rsidR="00DD75ED" w:rsidRPr="00876203" w:rsidRDefault="00DD75ED" w:rsidP="004D5CB5">
      <w:pPr>
        <w:spacing w:after="0" w:line="240" w:lineRule="auto"/>
        <w:jc w:val="both"/>
        <w:rPr>
          <w:rFonts w:ascii="Garamond" w:eastAsia="Times New Roman" w:hAnsi="Garamond" w:cs="Times New Roman"/>
          <w:iCs/>
          <w:sz w:val="24"/>
          <w:szCs w:val="24"/>
        </w:rPr>
      </w:pPr>
    </w:p>
    <w:p w:rsidR="00DD75ED" w:rsidRPr="00876203" w:rsidRDefault="00DD75ED" w:rsidP="004D5CB5">
      <w:pPr>
        <w:spacing w:after="0" w:line="240" w:lineRule="auto"/>
        <w:jc w:val="both"/>
        <w:rPr>
          <w:rFonts w:ascii="Garamond" w:eastAsia="Times New Roman" w:hAnsi="Garamond" w:cs="Times New Roman"/>
          <w:sz w:val="24"/>
          <w:szCs w:val="24"/>
          <w:lang w:eastAsia="en-US"/>
        </w:rPr>
      </w:pPr>
      <w:r w:rsidRPr="00876203">
        <w:rPr>
          <w:rFonts w:ascii="Garamond" w:eastAsia="Times New Roman" w:hAnsi="Garamond" w:cs="Times New Roman"/>
          <w:sz w:val="24"/>
          <w:szCs w:val="24"/>
          <w:lang w:eastAsia="en-US"/>
        </w:rPr>
        <w:t xml:space="preserve">                                                                                                                          župan:</w:t>
      </w:r>
    </w:p>
    <w:p w:rsidR="00A60CD3" w:rsidRPr="00876203" w:rsidRDefault="00DD75ED" w:rsidP="004D5CB5">
      <w:pPr>
        <w:spacing w:after="0" w:line="240" w:lineRule="auto"/>
        <w:jc w:val="both"/>
        <w:rPr>
          <w:rFonts w:ascii="Garamond" w:eastAsia="Times New Roman" w:hAnsi="Garamond" w:cs="Times New Roman"/>
          <w:sz w:val="24"/>
          <w:szCs w:val="24"/>
        </w:rPr>
      </w:pPr>
      <w:r w:rsidRPr="00876203">
        <w:rPr>
          <w:rFonts w:ascii="Garamond" w:eastAsia="Times New Roman" w:hAnsi="Garamond" w:cs="Times New Roman"/>
          <w:sz w:val="24"/>
          <w:szCs w:val="24"/>
          <w:lang w:eastAsia="en-US"/>
        </w:rPr>
        <w:t xml:space="preserve">                                                                                               </w:t>
      </w:r>
      <w:r w:rsidR="009106CF" w:rsidRPr="00876203">
        <w:rPr>
          <w:rFonts w:ascii="Garamond" w:eastAsia="Times New Roman" w:hAnsi="Garamond" w:cs="Times New Roman"/>
          <w:sz w:val="24"/>
          <w:szCs w:val="24"/>
          <w:lang w:eastAsia="en-US"/>
        </w:rPr>
        <w:t xml:space="preserve">                       Peter Ložar</w:t>
      </w:r>
    </w:p>
    <w:p w:rsidR="00A60CD3" w:rsidRPr="00876203" w:rsidRDefault="00A60CD3" w:rsidP="004D5CB5">
      <w:pPr>
        <w:spacing w:after="0" w:line="240" w:lineRule="auto"/>
        <w:ind w:left="7080"/>
        <w:jc w:val="both"/>
        <w:rPr>
          <w:rFonts w:ascii="Garamond" w:eastAsia="Times New Roman" w:hAnsi="Garamond" w:cs="Times New Roman"/>
          <w:sz w:val="24"/>
          <w:szCs w:val="24"/>
        </w:rPr>
      </w:pPr>
    </w:p>
    <w:p w:rsidR="00A60CD3" w:rsidRPr="00876203" w:rsidRDefault="00A60CD3" w:rsidP="004D5CB5">
      <w:pPr>
        <w:spacing w:after="0" w:line="240" w:lineRule="auto"/>
        <w:ind w:left="7080"/>
        <w:jc w:val="both"/>
        <w:rPr>
          <w:rFonts w:ascii="Garamond" w:eastAsia="Times New Roman" w:hAnsi="Garamond" w:cs="Times New Roman"/>
          <w:sz w:val="24"/>
          <w:szCs w:val="24"/>
        </w:rPr>
      </w:pPr>
    </w:p>
    <w:p w:rsidR="00A60CD3" w:rsidRPr="00876203" w:rsidRDefault="00A60CD3" w:rsidP="004D5CB5">
      <w:pPr>
        <w:spacing w:after="0" w:line="240" w:lineRule="auto"/>
        <w:ind w:left="7080"/>
        <w:jc w:val="both"/>
        <w:rPr>
          <w:rFonts w:ascii="Garamond" w:eastAsia="Times New Roman" w:hAnsi="Garamond" w:cs="Times New Roman"/>
          <w:sz w:val="24"/>
          <w:szCs w:val="24"/>
        </w:rPr>
      </w:pPr>
    </w:p>
    <w:p w:rsidR="00A60CD3" w:rsidRPr="00876203" w:rsidRDefault="00A60CD3" w:rsidP="004D5CB5">
      <w:pPr>
        <w:spacing w:after="0" w:line="240" w:lineRule="auto"/>
        <w:ind w:left="7080"/>
        <w:jc w:val="both"/>
        <w:rPr>
          <w:rFonts w:ascii="Garamond" w:eastAsia="Times New Roman" w:hAnsi="Garamond" w:cs="Times New Roman"/>
          <w:sz w:val="24"/>
          <w:szCs w:val="24"/>
        </w:rPr>
      </w:pPr>
    </w:p>
    <w:p w:rsidR="00DD75ED" w:rsidRPr="00876203" w:rsidRDefault="00DD75ED" w:rsidP="004D5CB5">
      <w:pPr>
        <w:spacing w:after="0" w:line="240" w:lineRule="auto"/>
        <w:ind w:left="7080"/>
        <w:jc w:val="both"/>
        <w:rPr>
          <w:rFonts w:ascii="Garamond" w:eastAsia="Times New Roman" w:hAnsi="Garamond" w:cs="Times New Roman"/>
          <w:sz w:val="24"/>
          <w:szCs w:val="24"/>
        </w:rPr>
      </w:pPr>
      <w:r w:rsidRPr="00876203">
        <w:rPr>
          <w:rFonts w:ascii="Garamond" w:eastAsia="Times New Roman" w:hAnsi="Garamond" w:cs="Times New Roman"/>
          <w:sz w:val="24"/>
          <w:szCs w:val="24"/>
        </w:rPr>
        <w:t xml:space="preserve">    </w:t>
      </w:r>
    </w:p>
    <w:p w:rsidR="004B2BAD" w:rsidRPr="00876203" w:rsidRDefault="004B2BAD" w:rsidP="004D5CB5">
      <w:pPr>
        <w:spacing w:after="0" w:line="240" w:lineRule="auto"/>
        <w:rPr>
          <w:rFonts w:ascii="Garamond" w:eastAsia="Times New Roman" w:hAnsi="Garamond" w:cs="Times New Roman"/>
          <w:sz w:val="24"/>
          <w:szCs w:val="24"/>
        </w:rPr>
      </w:pPr>
    </w:p>
    <w:p w:rsidR="00DD75ED" w:rsidRPr="00876203" w:rsidRDefault="00DD75ED" w:rsidP="004D5CB5">
      <w:pPr>
        <w:spacing w:after="0" w:line="240" w:lineRule="auto"/>
        <w:rPr>
          <w:rFonts w:ascii="Garamond" w:eastAsia="Times New Roman" w:hAnsi="Garamond" w:cs="Times New Roman"/>
          <w:sz w:val="24"/>
          <w:szCs w:val="24"/>
        </w:rPr>
      </w:pPr>
      <w:r w:rsidRPr="00876203">
        <w:rPr>
          <w:rFonts w:ascii="Garamond" w:eastAsia="Times New Roman" w:hAnsi="Garamond" w:cs="Times New Roman"/>
          <w:sz w:val="24"/>
          <w:szCs w:val="24"/>
        </w:rPr>
        <w:tab/>
      </w:r>
      <w:r w:rsidRPr="00876203">
        <w:rPr>
          <w:rFonts w:ascii="Garamond" w:eastAsia="Times New Roman" w:hAnsi="Garamond" w:cs="Times New Roman"/>
          <w:sz w:val="24"/>
          <w:szCs w:val="24"/>
        </w:rPr>
        <w:tab/>
      </w:r>
      <w:r w:rsidRPr="00876203">
        <w:rPr>
          <w:rFonts w:ascii="Garamond" w:eastAsia="Times New Roman" w:hAnsi="Garamond" w:cs="Times New Roman"/>
          <w:sz w:val="24"/>
          <w:szCs w:val="24"/>
        </w:rPr>
        <w:tab/>
      </w:r>
      <w:r w:rsidRPr="00876203">
        <w:rPr>
          <w:rFonts w:ascii="Garamond" w:eastAsia="Times New Roman" w:hAnsi="Garamond" w:cs="Times New Roman"/>
          <w:sz w:val="24"/>
          <w:szCs w:val="24"/>
        </w:rPr>
        <w:tab/>
      </w:r>
      <w:r w:rsidRPr="00876203">
        <w:rPr>
          <w:rFonts w:ascii="Garamond" w:eastAsia="Times New Roman" w:hAnsi="Garamond" w:cs="Times New Roman"/>
          <w:sz w:val="24"/>
          <w:szCs w:val="24"/>
        </w:rPr>
        <w:tab/>
      </w:r>
      <w:r w:rsidRPr="00876203">
        <w:rPr>
          <w:rFonts w:ascii="Garamond" w:eastAsia="Times New Roman" w:hAnsi="Garamond" w:cs="Times New Roman"/>
          <w:sz w:val="24"/>
          <w:szCs w:val="24"/>
        </w:rPr>
        <w:tab/>
      </w:r>
      <w:r w:rsidRPr="00876203">
        <w:rPr>
          <w:rFonts w:ascii="Garamond" w:eastAsia="Times New Roman" w:hAnsi="Garamond" w:cs="Times New Roman"/>
          <w:sz w:val="24"/>
          <w:szCs w:val="24"/>
        </w:rPr>
        <w:tab/>
      </w:r>
      <w:r w:rsidRPr="00876203">
        <w:rPr>
          <w:rFonts w:ascii="Garamond" w:eastAsia="Times New Roman" w:hAnsi="Garamond" w:cs="Times New Roman"/>
          <w:sz w:val="24"/>
          <w:szCs w:val="24"/>
        </w:rPr>
        <w:tab/>
      </w:r>
      <w:r w:rsidRPr="00876203">
        <w:rPr>
          <w:rFonts w:ascii="Garamond" w:eastAsia="Times New Roman" w:hAnsi="Garamond" w:cs="Times New Roman"/>
          <w:sz w:val="24"/>
          <w:szCs w:val="24"/>
        </w:rPr>
        <w:tab/>
      </w:r>
      <w:r w:rsidRPr="00876203">
        <w:rPr>
          <w:rFonts w:ascii="Garamond" w:eastAsia="Times New Roman" w:hAnsi="Garamond" w:cs="Times New Roman"/>
          <w:sz w:val="24"/>
          <w:szCs w:val="24"/>
        </w:rPr>
        <w:tab/>
      </w:r>
      <w:r w:rsidRPr="00876203">
        <w:rPr>
          <w:rFonts w:ascii="Garamond" w:eastAsia="Times New Roman" w:hAnsi="Garamond" w:cs="Times New Roman"/>
          <w:sz w:val="24"/>
          <w:szCs w:val="24"/>
        </w:rPr>
        <w:tab/>
        <w:t xml:space="preserve">   </w:t>
      </w:r>
    </w:p>
    <w:p w:rsidR="00160C83" w:rsidRPr="00876203" w:rsidRDefault="00160C83" w:rsidP="004D5CB5">
      <w:pPr>
        <w:spacing w:after="0" w:line="240" w:lineRule="auto"/>
        <w:rPr>
          <w:rFonts w:ascii="Garamond" w:eastAsia="Times New Roman" w:hAnsi="Garamond" w:cs="Times New Roman"/>
          <w:sz w:val="24"/>
          <w:szCs w:val="24"/>
        </w:rPr>
      </w:pPr>
    </w:p>
    <w:p w:rsidR="00DD75ED" w:rsidRPr="00876203" w:rsidRDefault="00DD75ED" w:rsidP="004D5CB5">
      <w:pPr>
        <w:spacing w:after="0" w:line="240" w:lineRule="auto"/>
        <w:rPr>
          <w:rFonts w:ascii="Garamond" w:eastAsia="Times New Roman" w:hAnsi="Garamond" w:cs="Times New Roman"/>
          <w:sz w:val="24"/>
          <w:szCs w:val="24"/>
        </w:rPr>
      </w:pPr>
      <w:r w:rsidRPr="00876203">
        <w:rPr>
          <w:rFonts w:ascii="Garamond" w:eastAsia="Times New Roman" w:hAnsi="Garamond" w:cs="Times New Roman"/>
          <w:sz w:val="24"/>
          <w:szCs w:val="24"/>
        </w:rPr>
        <w:t>Poslano:</w:t>
      </w:r>
    </w:p>
    <w:p w:rsidR="0003060B" w:rsidRPr="00876203" w:rsidRDefault="00DD75ED" w:rsidP="004D5CB5">
      <w:pPr>
        <w:numPr>
          <w:ilvl w:val="0"/>
          <w:numId w:val="1"/>
        </w:numPr>
        <w:spacing w:after="0" w:line="240" w:lineRule="auto"/>
        <w:rPr>
          <w:rFonts w:ascii="Garamond" w:eastAsia="Times New Roman" w:hAnsi="Garamond" w:cs="Times New Roman"/>
          <w:sz w:val="24"/>
          <w:szCs w:val="24"/>
        </w:rPr>
      </w:pPr>
      <w:r w:rsidRPr="00876203">
        <w:rPr>
          <w:rFonts w:ascii="Garamond" w:eastAsia="Times New Roman" w:hAnsi="Garamond" w:cs="Times New Roman"/>
          <w:sz w:val="24"/>
          <w:szCs w:val="24"/>
        </w:rPr>
        <w:t>Ura</w:t>
      </w:r>
      <w:r w:rsidR="00C30F44" w:rsidRPr="00876203">
        <w:rPr>
          <w:rFonts w:ascii="Garamond" w:eastAsia="Times New Roman" w:hAnsi="Garamond" w:cs="Times New Roman"/>
          <w:sz w:val="24"/>
          <w:szCs w:val="24"/>
        </w:rPr>
        <w:t xml:space="preserve">dni vestnik Občine </w:t>
      </w:r>
      <w:r w:rsidR="00DA6048" w:rsidRPr="00876203">
        <w:rPr>
          <w:rFonts w:ascii="Garamond" w:eastAsia="Times New Roman" w:hAnsi="Garamond" w:cs="Times New Roman"/>
          <w:sz w:val="24"/>
          <w:szCs w:val="24"/>
        </w:rPr>
        <w:t xml:space="preserve">Trzin, št. </w:t>
      </w:r>
      <w:r w:rsidR="00C30F44" w:rsidRPr="00876203">
        <w:rPr>
          <w:rFonts w:ascii="Garamond" w:eastAsia="Times New Roman" w:hAnsi="Garamond" w:cs="Times New Roman"/>
          <w:sz w:val="24"/>
          <w:szCs w:val="24"/>
        </w:rPr>
        <w:t>4/2015, z dne 05.06.2015</w:t>
      </w:r>
      <w:r w:rsidRPr="00876203">
        <w:rPr>
          <w:rFonts w:ascii="Garamond" w:eastAsia="Times New Roman" w:hAnsi="Garamond" w:cs="Times New Roman"/>
          <w:sz w:val="24"/>
          <w:szCs w:val="24"/>
        </w:rPr>
        <w:t>,</w:t>
      </w:r>
    </w:p>
    <w:p w:rsidR="00DD75ED" w:rsidRPr="00876203" w:rsidRDefault="00DD75ED" w:rsidP="004D5CB5">
      <w:pPr>
        <w:numPr>
          <w:ilvl w:val="0"/>
          <w:numId w:val="1"/>
        </w:numPr>
        <w:spacing w:after="0" w:line="240" w:lineRule="auto"/>
        <w:rPr>
          <w:rFonts w:ascii="Garamond" w:eastAsia="Times New Roman" w:hAnsi="Garamond" w:cs="Times New Roman"/>
          <w:sz w:val="24"/>
          <w:szCs w:val="24"/>
        </w:rPr>
      </w:pPr>
      <w:r w:rsidRPr="00876203">
        <w:rPr>
          <w:rFonts w:ascii="Garamond" w:eastAsia="Times New Roman" w:hAnsi="Garamond" w:cs="Times New Roman"/>
          <w:sz w:val="24"/>
          <w:szCs w:val="24"/>
        </w:rPr>
        <w:t>arhiv, tu (2 x)</w:t>
      </w:r>
    </w:p>
    <w:sectPr w:rsidR="00DD75ED" w:rsidRPr="00876203" w:rsidSect="003A30AF">
      <w:pgSz w:w="12240" w:h="15840"/>
      <w:pgMar w:top="851" w:right="1418"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0B2"/>
    <w:multiLevelType w:val="hybridMultilevel"/>
    <w:tmpl w:val="4A68C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4B343C9"/>
    <w:multiLevelType w:val="hybridMultilevel"/>
    <w:tmpl w:val="6DF48D5A"/>
    <w:lvl w:ilvl="0" w:tplc="EA94DF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21B177F"/>
    <w:multiLevelType w:val="hybridMultilevel"/>
    <w:tmpl w:val="54A82DAA"/>
    <w:lvl w:ilvl="0" w:tplc="FFFFFFFF">
      <w:start w:val="1"/>
      <w:numFmt w:val="decimal"/>
      <w:lvlText w:val="%1."/>
      <w:lvlJc w:val="left"/>
      <w:pPr>
        <w:tabs>
          <w:tab w:val="num" w:pos="1170"/>
        </w:tabs>
        <w:ind w:left="1170" w:hanging="8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3531BA"/>
    <w:rsid w:val="00003CA6"/>
    <w:rsid w:val="0003060B"/>
    <w:rsid w:val="00142F9C"/>
    <w:rsid w:val="00160C83"/>
    <w:rsid w:val="002224EC"/>
    <w:rsid w:val="00227307"/>
    <w:rsid w:val="0025264D"/>
    <w:rsid w:val="00252954"/>
    <w:rsid w:val="003531BA"/>
    <w:rsid w:val="003753AA"/>
    <w:rsid w:val="003A30AF"/>
    <w:rsid w:val="004B2BAD"/>
    <w:rsid w:val="004D5CB5"/>
    <w:rsid w:val="00636EFB"/>
    <w:rsid w:val="00680783"/>
    <w:rsid w:val="007E46B4"/>
    <w:rsid w:val="00876203"/>
    <w:rsid w:val="009106CF"/>
    <w:rsid w:val="009726BB"/>
    <w:rsid w:val="009926F6"/>
    <w:rsid w:val="009D0E90"/>
    <w:rsid w:val="009E137A"/>
    <w:rsid w:val="00A60CD3"/>
    <w:rsid w:val="00AA6FB1"/>
    <w:rsid w:val="00AC4783"/>
    <w:rsid w:val="00C30F44"/>
    <w:rsid w:val="00C50F69"/>
    <w:rsid w:val="00CA6C48"/>
    <w:rsid w:val="00DA6048"/>
    <w:rsid w:val="00DB62E8"/>
    <w:rsid w:val="00DD75ED"/>
    <w:rsid w:val="00EE02A4"/>
    <w:rsid w:val="00EE75BE"/>
    <w:rsid w:val="00F401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0783"/>
  </w:style>
  <w:style w:type="paragraph" w:styleId="Naslov2">
    <w:name w:val="heading 2"/>
    <w:basedOn w:val="Navaden"/>
    <w:next w:val="Navaden"/>
    <w:link w:val="Naslov2Znak"/>
    <w:qFormat/>
    <w:rsid w:val="004B2BAD"/>
    <w:pPr>
      <w:keepNext/>
      <w:spacing w:after="0" w:line="240" w:lineRule="auto"/>
      <w:jc w:val="center"/>
      <w:outlineLvl w:val="1"/>
    </w:pPr>
    <w:rPr>
      <w:rFonts w:ascii="Times New Roman" w:eastAsia="Times New Roman" w:hAnsi="Times New Roman" w:cs="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4B2BAD"/>
    <w:rPr>
      <w:rFonts w:ascii="Times New Roman" w:eastAsia="Times New Roman" w:hAnsi="Times New Roman" w:cs="Times New Roman"/>
      <w:b/>
      <w:sz w:val="24"/>
      <w:szCs w:val="20"/>
    </w:rPr>
  </w:style>
  <w:style w:type="character" w:styleId="Hiperpovezava">
    <w:name w:val="Hyperlink"/>
    <w:rsid w:val="004B2B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93437" TargetMode="External"/><Relationship Id="rId13" Type="http://schemas.openxmlformats.org/officeDocument/2006/relationships/hyperlink" Target="http://www.uradni-list.si/1/objava.jsp?urlurid=20133677" TargetMode="External"/><Relationship Id="rId18" Type="http://schemas.openxmlformats.org/officeDocument/2006/relationships/hyperlink" Target="http://www.uradni-list.si/1/objava.jsp?sop=2015-01-0505" TargetMode="External"/><Relationship Id="rId26" Type="http://schemas.openxmlformats.org/officeDocument/2006/relationships/hyperlink" Target="http://www.uradni-list.si/1/objava.jsp?sop=2015-01-0506" TargetMode="External"/><Relationship Id="rId3" Type="http://schemas.microsoft.com/office/2007/relationships/stylesWithEffects" Target="stylesWithEffects.xml"/><Relationship Id="rId21" Type="http://schemas.openxmlformats.org/officeDocument/2006/relationships/hyperlink" Target="http://www.uradni-list.si/1/objava.jsp?urlurid=2014960" TargetMode="External"/><Relationship Id="rId7" Type="http://schemas.openxmlformats.org/officeDocument/2006/relationships/hyperlink" Target="http://www.uradni-list.si/1/objava.jsp?urlurid=20083347" TargetMode="External"/><Relationship Id="rId12" Type="http://schemas.openxmlformats.org/officeDocument/2006/relationships/hyperlink" Target="http://www.uradni-list.si/1/objava.jsp?urlurid=20130433" TargetMode="External"/><Relationship Id="rId17" Type="http://schemas.openxmlformats.org/officeDocument/2006/relationships/hyperlink" Target="http://www.uradni-list.si/1/objava.jsp?sop=2011-01-1805" TargetMode="External"/><Relationship Id="rId25" Type="http://schemas.openxmlformats.org/officeDocument/2006/relationships/hyperlink" Target="http://www.uradni-list.si/1/objava.jsp?sop=2014-01-3952" TargetMode="External"/><Relationship Id="rId2" Type="http://schemas.openxmlformats.org/officeDocument/2006/relationships/styles" Target="styles.xml"/><Relationship Id="rId16" Type="http://schemas.openxmlformats.org/officeDocument/2006/relationships/hyperlink" Target="http://www.uradni-list.si/1/objava.jsp?urlurid=20082416" TargetMode="External"/><Relationship Id="rId20" Type="http://schemas.openxmlformats.org/officeDocument/2006/relationships/hyperlink" Target="http://www.uradni-list.si/1/objava.jsp?urlurid=2014220" TargetMode="External"/><Relationship Id="rId1" Type="http://schemas.openxmlformats.org/officeDocument/2006/relationships/numbering" Target="numbering.xml"/><Relationship Id="rId6" Type="http://schemas.openxmlformats.org/officeDocument/2006/relationships/hyperlink" Target="http://www.uradni-list.si/1/objava.jsp?urlurid=20074692" TargetMode="External"/><Relationship Id="rId11" Type="http://schemas.openxmlformats.org/officeDocument/2006/relationships/hyperlink" Target="http://www.uradni-list.si/1/objava.jsp?urlurid=2011449" TargetMode="External"/><Relationship Id="rId24" Type="http://schemas.openxmlformats.org/officeDocument/2006/relationships/hyperlink" Target="http://www.uradni-list.si/1/objava.jsp?sop=2014-01-3951" TargetMode="External"/><Relationship Id="rId5" Type="http://schemas.openxmlformats.org/officeDocument/2006/relationships/webSettings" Target="webSettings.xml"/><Relationship Id="rId15" Type="http://schemas.openxmlformats.org/officeDocument/2006/relationships/hyperlink" Target="http://www.uradni-list.si/1/objava.jsp?urlurid=20065268" TargetMode="External"/><Relationship Id="rId23" Type="http://schemas.openxmlformats.org/officeDocument/2006/relationships/hyperlink" Target="http://www.uradni-list.si/1/objava.jsp?sop=2014-01-3441" TargetMode="External"/><Relationship Id="rId28" Type="http://schemas.openxmlformats.org/officeDocument/2006/relationships/theme" Target="theme/theme1.xml"/><Relationship Id="rId10" Type="http://schemas.openxmlformats.org/officeDocument/2006/relationships/hyperlink" Target="http://www.uradni-list.si/1/objava.jsp?urlurid=20121700" TargetMode="External"/><Relationship Id="rId19" Type="http://schemas.openxmlformats.org/officeDocument/2006/relationships/hyperlink" Target="http://www.uradni-list.si/1/objava.jsp?urlurid=20133675" TargetMode="External"/><Relationship Id="rId4" Type="http://schemas.openxmlformats.org/officeDocument/2006/relationships/settings" Target="settings.xml"/><Relationship Id="rId9" Type="http://schemas.openxmlformats.org/officeDocument/2006/relationships/hyperlink" Target="http://www.uradni-list.si/1/objava.jsp?urlurid=20102763" TargetMode="External"/><Relationship Id="rId14" Type="http://schemas.openxmlformats.org/officeDocument/2006/relationships/hyperlink" Target="http://www.uradni-list.si/1/objava.jsp?urlurid=20061310" TargetMode="External"/><Relationship Id="rId22" Type="http://schemas.openxmlformats.org/officeDocument/2006/relationships/hyperlink" Target="http://www.uradni-list.si/1/objava.jsp?urlurid=20141522"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2466</Words>
  <Characters>14057</Characters>
  <Application>Microsoft Office Word</Application>
  <DocSecurity>0</DocSecurity>
  <Lines>117</Lines>
  <Paragraphs>32</Paragraphs>
  <ScaleCrop>false</ScaleCrop>
  <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Gradišek</dc:creator>
  <cp:keywords/>
  <dc:description/>
  <cp:lastModifiedBy>Barbara Gradišek</cp:lastModifiedBy>
  <cp:revision>30</cp:revision>
  <dcterms:created xsi:type="dcterms:W3CDTF">2014-11-26T15:52:00Z</dcterms:created>
  <dcterms:modified xsi:type="dcterms:W3CDTF">2015-06-08T09:09:00Z</dcterms:modified>
</cp:coreProperties>
</file>