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F33448">
        <w:rPr>
          <w:rFonts w:ascii="Calibri" w:hAnsi="Calibri" w:cs="Arial"/>
          <w:i/>
          <w:sz w:val="20"/>
          <w:szCs w:val="20"/>
        </w:rPr>
        <w:t xml:space="preserve">dopolnitve </w:t>
      </w:r>
      <w:bookmarkStart w:id="0" w:name="_GoBack"/>
      <w:bookmarkEnd w:id="0"/>
      <w:r w:rsidR="00A26657">
        <w:rPr>
          <w:rFonts w:ascii="Calibri" w:hAnsi="Calibri" w:cs="Arial"/>
          <w:i/>
          <w:sz w:val="20"/>
          <w:szCs w:val="20"/>
        </w:rPr>
        <w:t xml:space="preserve">načrta ravnanja z nepremičnim premoženjem </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hyperlink r:id="rId4" w:history="1">
        <w:r w:rsidR="00A26657" w:rsidRPr="00571D29">
          <w:rPr>
            <w:rStyle w:val="Hiperpovezava"/>
            <w:rFonts w:ascii="Calibri" w:hAnsi="Calibri" w:cs="Arial"/>
            <w:sz w:val="20"/>
            <w:szCs w:val="20"/>
          </w:rPr>
          <w:t>http://www.trzin.si/sl/content/obcina/varstvo-podatkov.html</w:t>
        </w:r>
      </w:hyperlink>
      <w:r w:rsidR="00A26657">
        <w:rPr>
          <w:rFonts w:ascii="Calibri" w:hAnsi="Calibri" w:cs="Arial"/>
          <w:sz w:val="20"/>
          <w:szCs w:val="20"/>
        </w:rPr>
        <w:t xml:space="preserve"> </w:t>
      </w:r>
      <w:r>
        <w:rPr>
          <w:rFonts w:ascii="Calibri" w:hAnsi="Calibri" w:cs="Arial"/>
          <w:sz w:val="20"/>
          <w:szCs w:val="20"/>
        </w:rPr>
        <w:t>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33F7C"/>
    <w:rsid w:val="00553CA8"/>
    <w:rsid w:val="007659B1"/>
    <w:rsid w:val="00A26657"/>
    <w:rsid w:val="00DD28B6"/>
    <w:rsid w:val="00E1350C"/>
    <w:rsid w:val="00EF42E4"/>
    <w:rsid w:val="00F334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2F6E"/>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6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zin.si/sl/content/obcina/varstvo-podatkov.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2</cp:revision>
  <dcterms:created xsi:type="dcterms:W3CDTF">2022-06-03T06:46:00Z</dcterms:created>
  <dcterms:modified xsi:type="dcterms:W3CDTF">2022-06-03T06:46:00Z</dcterms:modified>
</cp:coreProperties>
</file>