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1DB7" w14:textId="2D3C053E" w:rsidR="002B03CF" w:rsidRDefault="002B03CF" w:rsidP="002B03CF">
      <w:pPr>
        <w:rPr>
          <w:b/>
          <w:bCs/>
        </w:rPr>
      </w:pPr>
      <w:r w:rsidRPr="002B03CF">
        <w:rPr>
          <w:b/>
          <w:bCs/>
        </w:rPr>
        <w:t>Poročilo marec 2026</w:t>
      </w:r>
      <w:r w:rsidRPr="002B03CF">
        <w:br/>
        <w:t xml:space="preserve">Projekt: </w:t>
      </w:r>
      <w:proofErr w:type="spellStart"/>
      <w:r w:rsidRPr="002B03CF">
        <w:t>mladinc</w:t>
      </w:r>
      <w:proofErr w:type="spellEnd"/>
      <w:r w:rsidRPr="002B03CF">
        <w:t xml:space="preserve"> Trzin 2.0: mladi za mlade</w:t>
      </w:r>
      <w:r w:rsidRPr="002B03CF">
        <w:br/>
        <w:t>Izvajalec: Mladinski klub Trzin</w:t>
      </w:r>
    </w:p>
    <w:p w14:paraId="3B632C51" w14:textId="6CE91B64" w:rsidR="002B03CF" w:rsidRPr="002B03CF" w:rsidRDefault="002B03CF" w:rsidP="002B03CF">
      <w:r w:rsidRPr="002B03CF">
        <w:t xml:space="preserve">V mesecu marcu 2026 sta v okviru projekta </w:t>
      </w:r>
      <w:proofErr w:type="spellStart"/>
      <w:r w:rsidRPr="002B03CF">
        <w:rPr>
          <w:i/>
          <w:iCs/>
        </w:rPr>
        <w:t>mladinc</w:t>
      </w:r>
      <w:proofErr w:type="spellEnd"/>
      <w:r w:rsidRPr="002B03CF">
        <w:rPr>
          <w:i/>
          <w:iCs/>
        </w:rPr>
        <w:t xml:space="preserve"> Trzin 2.0: mladi za mlade</w:t>
      </w:r>
      <w:r w:rsidRPr="002B03CF">
        <w:t xml:space="preserve"> potekali dve aktivnosti. Poleg delavnice </w:t>
      </w:r>
      <w:r w:rsidRPr="002B03CF">
        <w:rPr>
          <w:b/>
          <w:bCs/>
        </w:rPr>
        <w:t>Karierna soba pobega</w:t>
      </w:r>
      <w:r w:rsidRPr="002B03CF">
        <w:t xml:space="preserve"> smo izvedli tudi individualno mentorsko delavnico na področju vizualne ustvarjalnosti</w:t>
      </w:r>
      <w:r w:rsidR="004F3D21">
        <w:t xml:space="preserve">: </w:t>
      </w:r>
      <w:r w:rsidR="004F3D21" w:rsidRPr="004F3D21">
        <w:rPr>
          <w:b/>
          <w:bCs/>
        </w:rPr>
        <w:t>oblikovanje logotipa</w:t>
      </w:r>
      <w:r w:rsidR="004F3D21">
        <w:t xml:space="preserve">. </w:t>
      </w:r>
    </w:p>
    <w:p w14:paraId="094B541C" w14:textId="77777777" w:rsidR="002B03CF" w:rsidRDefault="002B03CF" w:rsidP="002B03CF">
      <w:r w:rsidRPr="002B03CF">
        <w:rPr>
          <w:b/>
          <w:bCs/>
        </w:rPr>
        <w:t>Naziv aktivnosti:</w:t>
      </w:r>
      <w:r w:rsidRPr="002B03CF">
        <w:t xml:space="preserve"> </w:t>
      </w:r>
      <w:r>
        <w:t>Oblikovanje logotipa</w:t>
      </w:r>
      <w:r w:rsidRPr="002B03CF">
        <w:br/>
      </w:r>
      <w:r w:rsidRPr="002B03CF">
        <w:rPr>
          <w:b/>
          <w:bCs/>
        </w:rPr>
        <w:t>Datum izvedbe:</w:t>
      </w:r>
      <w:r w:rsidRPr="002B03CF">
        <w:t xml:space="preserve"> </w:t>
      </w:r>
      <w:r>
        <w:t>4</w:t>
      </w:r>
      <w:r w:rsidRPr="002B03CF">
        <w:t>. 3. 2026 ob 1</w:t>
      </w:r>
      <w:r>
        <w:t>6.30</w:t>
      </w:r>
      <w:r w:rsidRPr="002B03CF">
        <w:br/>
      </w:r>
      <w:r w:rsidRPr="002B03CF">
        <w:rPr>
          <w:b/>
          <w:bCs/>
        </w:rPr>
        <w:t>Lokacija:</w:t>
      </w:r>
      <w:r w:rsidRPr="002B03CF">
        <w:t xml:space="preserve"> </w:t>
      </w:r>
      <w:r>
        <w:t>Mladinski klub Trzin</w:t>
      </w:r>
    </w:p>
    <w:p w14:paraId="66AD118A" w14:textId="0440D5F8" w:rsidR="004F3D21" w:rsidRPr="004F3D21" w:rsidRDefault="004F3D21" w:rsidP="002B03CF">
      <w:pPr>
        <w:rPr>
          <w:b/>
          <w:bCs/>
        </w:rPr>
      </w:pPr>
      <w:r w:rsidRPr="002B03CF">
        <w:rPr>
          <w:b/>
          <w:bCs/>
        </w:rPr>
        <w:t>Opis aktivnosti</w:t>
      </w:r>
    </w:p>
    <w:p w14:paraId="5DE2DDC8" w14:textId="2ED6983A" w:rsidR="004F3D21" w:rsidRDefault="002B03CF" w:rsidP="002B03CF">
      <w:r w:rsidRPr="002B03CF">
        <w:t xml:space="preserve">Individualna delavnica je potekala 4. 3. 2026 pod vodstvom Simona </w:t>
      </w:r>
      <w:proofErr w:type="spellStart"/>
      <w:r w:rsidRPr="002B03CF">
        <w:t>Vukosava</w:t>
      </w:r>
      <w:proofErr w:type="spellEnd"/>
      <w:r w:rsidRPr="002B03CF">
        <w:t xml:space="preserve"> in je bila namenjena nadaljnjemu razvoju izbranega predloga logotipa za Mladinski klub Trzin. Udeleženec, katerega predlog je bil izbran na natečaju za logotip, je na delavnici skupaj z mentorjem logotip nadgradil in ga ročno izrisal. Proces oblikovanja se bo nadaljeval v aprilu, ko bo potekalo še eno srečanje, na katerem bosta logotip dokončno barvno oblikovala.</w:t>
      </w:r>
      <w:r w:rsidR="004F3D21">
        <w:t xml:space="preserve"> </w:t>
      </w:r>
      <w:r w:rsidRPr="002B03CF">
        <w:t xml:space="preserve">Po zaključku ustvarjalnega procesa </w:t>
      </w:r>
      <w:r w:rsidR="009C5F18">
        <w:t xml:space="preserve">pa </w:t>
      </w:r>
      <w:r w:rsidRPr="002B03CF">
        <w:t xml:space="preserve">bo logotip digitaliziran in uporabljen kot uradni vizualni znak Mladinskega kluba Trzin. </w:t>
      </w:r>
    </w:p>
    <w:p w14:paraId="514FAA49" w14:textId="20404600" w:rsidR="002B03CF" w:rsidRPr="002B03CF" w:rsidRDefault="002B03CF" w:rsidP="002B03CF">
      <w:r w:rsidRPr="002B03CF">
        <w:t>Aktivnost je udeležencu omogočila poglobljeno mentorsko izkušnjo ter razvoj ustvarjalnih in oblikovalskih kompetenc, hkrati pa prispeva k oblikovanju identitete mladinskega kluba.</w:t>
      </w:r>
    </w:p>
    <w:p w14:paraId="1662D6F7" w14:textId="77777777" w:rsidR="002B03CF" w:rsidRPr="002B03CF" w:rsidRDefault="002B03CF" w:rsidP="002B03CF">
      <w:r w:rsidRPr="002B03CF">
        <w:rPr>
          <w:b/>
          <w:bCs/>
        </w:rPr>
        <w:t>Naziv aktivnosti:</w:t>
      </w:r>
      <w:r w:rsidRPr="002B03CF">
        <w:t xml:space="preserve"> Karierna soba pobega</w:t>
      </w:r>
      <w:r w:rsidRPr="002B03CF">
        <w:br/>
      </w:r>
      <w:r w:rsidRPr="002B03CF">
        <w:rPr>
          <w:b/>
          <w:bCs/>
        </w:rPr>
        <w:t>Datum izvedbe:</w:t>
      </w:r>
      <w:r w:rsidRPr="002B03CF">
        <w:t xml:space="preserve"> 13. 3. 2026 ob 17.00</w:t>
      </w:r>
      <w:r w:rsidRPr="002B03CF">
        <w:br/>
      </w:r>
      <w:r w:rsidRPr="002B03CF">
        <w:rPr>
          <w:b/>
          <w:bCs/>
        </w:rPr>
        <w:t>Lokacija:</w:t>
      </w:r>
      <w:r w:rsidRPr="002B03CF">
        <w:t xml:space="preserve"> Dvorana Marjance Ručigaj, Trzin</w:t>
      </w:r>
      <w:r w:rsidRPr="002B03CF">
        <w:br/>
      </w:r>
      <w:r w:rsidRPr="002B03CF">
        <w:rPr>
          <w:b/>
          <w:bCs/>
        </w:rPr>
        <w:t>Število udeležencev:</w:t>
      </w:r>
      <w:r w:rsidRPr="002B03CF">
        <w:t xml:space="preserve"> 15 (učenci 9. razreda OŠ in dijaki 2. letnika SŠ)</w:t>
      </w:r>
    </w:p>
    <w:p w14:paraId="14B50F1B" w14:textId="77777777" w:rsidR="002B03CF" w:rsidRPr="002B03CF" w:rsidRDefault="002B03CF" w:rsidP="002B03CF">
      <w:pPr>
        <w:rPr>
          <w:b/>
          <w:bCs/>
        </w:rPr>
      </w:pPr>
      <w:r w:rsidRPr="002B03CF">
        <w:rPr>
          <w:b/>
          <w:bCs/>
        </w:rPr>
        <w:t>Opis aktivnosti</w:t>
      </w:r>
    </w:p>
    <w:p w14:paraId="01114CE3" w14:textId="77777777" w:rsidR="002B03CF" w:rsidRPr="002B03CF" w:rsidRDefault="002B03CF" w:rsidP="002B03CF">
      <w:r w:rsidRPr="002B03CF">
        <w:t xml:space="preserve">V okviru projekta </w:t>
      </w:r>
      <w:proofErr w:type="spellStart"/>
      <w:r w:rsidRPr="002B03CF">
        <w:rPr>
          <w:i/>
          <w:iCs/>
        </w:rPr>
        <w:t>mladinc</w:t>
      </w:r>
      <w:proofErr w:type="spellEnd"/>
      <w:r w:rsidRPr="002B03CF">
        <w:rPr>
          <w:i/>
          <w:iCs/>
        </w:rPr>
        <w:t xml:space="preserve"> Trzin 2.0: mladi za mlade</w:t>
      </w:r>
      <w:r w:rsidRPr="002B03CF">
        <w:t xml:space="preserve"> smo izvedli tretjo delavnico v seriji aktivnosti, ki jih pripravljamo v sodelovanju z Obrtno zbornico Domžale. Delavnica </w:t>
      </w:r>
      <w:r w:rsidRPr="002B03CF">
        <w:rPr>
          <w:b/>
          <w:bCs/>
        </w:rPr>
        <w:t>Karierna soba pobega</w:t>
      </w:r>
      <w:r w:rsidRPr="002B03CF">
        <w:t xml:space="preserve"> je temeljila na metodologiji t. i. »</w:t>
      </w:r>
      <w:proofErr w:type="spellStart"/>
      <w:r w:rsidRPr="002B03CF">
        <w:t>escape</w:t>
      </w:r>
      <w:proofErr w:type="spellEnd"/>
      <w:r w:rsidRPr="002B03CF">
        <w:t xml:space="preserve"> </w:t>
      </w:r>
      <w:proofErr w:type="spellStart"/>
      <w:r w:rsidRPr="002B03CF">
        <w:t>room</w:t>
      </w:r>
      <w:proofErr w:type="spellEnd"/>
      <w:r w:rsidRPr="002B03CF">
        <w:t>« izobraževalnega pristopa, ki združuje elemente igre, sodelovalnega učenja in reševanja problemov.</w:t>
      </w:r>
    </w:p>
    <w:p w14:paraId="0FBF5E49" w14:textId="77777777" w:rsidR="002B03CF" w:rsidRPr="002B03CF" w:rsidRDefault="002B03CF" w:rsidP="002B03CF">
      <w:r w:rsidRPr="002B03CF">
        <w:t>Udeleženci so se ob prihodu razdelili v pet ekip ter vstopili v prostor, kjer jih je čakalo pet tematskih postaj oziroma misij:</w:t>
      </w:r>
    </w:p>
    <w:p w14:paraId="3B90C461" w14:textId="77777777" w:rsidR="002B03CF" w:rsidRPr="002B03CF" w:rsidRDefault="002B03CF" w:rsidP="002B03CF">
      <w:pPr>
        <w:numPr>
          <w:ilvl w:val="0"/>
          <w:numId w:val="1"/>
        </w:numPr>
      </w:pPr>
      <w:r w:rsidRPr="002B03CF">
        <w:t xml:space="preserve">Energija </w:t>
      </w:r>
    </w:p>
    <w:p w14:paraId="3BCA8283" w14:textId="77777777" w:rsidR="002B03CF" w:rsidRPr="002B03CF" w:rsidRDefault="002B03CF" w:rsidP="002B03CF">
      <w:pPr>
        <w:numPr>
          <w:ilvl w:val="0"/>
          <w:numId w:val="1"/>
        </w:numPr>
      </w:pPr>
      <w:r w:rsidRPr="002B03CF">
        <w:t xml:space="preserve">Informacije </w:t>
      </w:r>
    </w:p>
    <w:p w14:paraId="62FD9F79" w14:textId="77777777" w:rsidR="002B03CF" w:rsidRPr="002B03CF" w:rsidRDefault="002B03CF" w:rsidP="002B03CF">
      <w:pPr>
        <w:numPr>
          <w:ilvl w:val="0"/>
          <w:numId w:val="1"/>
        </w:numPr>
      </w:pPr>
      <w:r w:rsidRPr="002B03CF">
        <w:t xml:space="preserve">Biotska raznovrstnost </w:t>
      </w:r>
    </w:p>
    <w:p w14:paraId="36DBD487" w14:textId="77777777" w:rsidR="002B03CF" w:rsidRPr="002B03CF" w:rsidRDefault="002B03CF" w:rsidP="002B03CF">
      <w:pPr>
        <w:numPr>
          <w:ilvl w:val="0"/>
          <w:numId w:val="1"/>
        </w:numPr>
      </w:pPr>
      <w:r w:rsidRPr="002B03CF">
        <w:t xml:space="preserve">Tehnologije prihodnosti </w:t>
      </w:r>
    </w:p>
    <w:p w14:paraId="2A750447" w14:textId="77777777" w:rsidR="002B03CF" w:rsidRPr="002B03CF" w:rsidRDefault="002B03CF" w:rsidP="002B03CF">
      <w:pPr>
        <w:numPr>
          <w:ilvl w:val="0"/>
          <w:numId w:val="1"/>
        </w:numPr>
      </w:pPr>
      <w:r w:rsidRPr="002B03CF">
        <w:t xml:space="preserve">Življenjski slog in dobro počutje </w:t>
      </w:r>
    </w:p>
    <w:p w14:paraId="6631EB56" w14:textId="04E344D0" w:rsidR="002B03CF" w:rsidRPr="002B03CF" w:rsidRDefault="002B03CF" w:rsidP="002B03CF">
      <w:r w:rsidRPr="002B03CF">
        <w:t>Vsaka ekipa je začela na svoji postaji in skozi reševanje nalog postopoma napredovala med postajami. Naloge so bile zasnovane kot kombinacija analognih ugank in digitalne podpore</w:t>
      </w:r>
      <w:r w:rsidR="004F3D21">
        <w:t>. V</w:t>
      </w:r>
      <w:r w:rsidRPr="002B03CF">
        <w:t xml:space="preserve">sak udeleženec je </w:t>
      </w:r>
      <w:r w:rsidR="004F3D21">
        <w:t>dobil</w:t>
      </w:r>
      <w:r w:rsidRPr="002B03CF">
        <w:t xml:space="preserve"> pametni telefon, ki ga je vodil skozi proces, omogočal vnos rešitev ter podajal usmeritve za nadaljnje korake.</w:t>
      </w:r>
    </w:p>
    <w:p w14:paraId="241E3064" w14:textId="77777777" w:rsidR="002B03CF" w:rsidRPr="002B03CF" w:rsidRDefault="002B03CF" w:rsidP="002B03CF">
      <w:r w:rsidRPr="002B03CF">
        <w:t xml:space="preserve">Posebnost zasnove delavnice je bila, da ekipe niso reševale identičnih nalog, temveč so bile na posameznih postajah pripravljene različne uganke na isto temo, kar je omogočalo </w:t>
      </w:r>
      <w:r w:rsidRPr="002B03CF">
        <w:lastRenderedPageBreak/>
        <w:t>raznoliko izkušnjo in spodbujalo izmenjavo vtisov med udeleženci. Izjema je bila postaja »Tehnologije prihodnosti«, kjer so vse ekipe reševale enako nalogo.</w:t>
      </w:r>
    </w:p>
    <w:p w14:paraId="35332041" w14:textId="77777777" w:rsidR="002B03CF" w:rsidRPr="002B03CF" w:rsidRDefault="002B03CF" w:rsidP="002B03CF">
      <w:r w:rsidRPr="002B03CF">
        <w:t>Delavnica se je zaključila z dodatno, šesto misijo »Jaz izumitelj poklicev prihodnosti«, kjer so udeleženci preko QR kode dostopali do prilagojenega pogovora z umetno inteligenco. Na podlagi odgovorov na zastavljena vprašanja so prejeli predlog poklica prihodnosti, kar je spodbudilo razmislek o lastnih interesih, sposobnostih in kariernih možnostih.</w:t>
      </w:r>
    </w:p>
    <w:p w14:paraId="056932BC" w14:textId="77777777" w:rsidR="002B03CF" w:rsidRDefault="002B03CF" w:rsidP="002B03CF">
      <w:r w:rsidRPr="002B03CF">
        <w:t>Na koncu je bila izvedena kratka evalvacija z zapisovanjem odzivov udeležencev.</w:t>
      </w:r>
    </w:p>
    <w:p w14:paraId="3427F7CB" w14:textId="77777777" w:rsidR="00253DC9" w:rsidRPr="002B03CF" w:rsidRDefault="00253DC9" w:rsidP="00253DC9">
      <w:pPr>
        <w:rPr>
          <w:b/>
          <w:bCs/>
        </w:rPr>
      </w:pPr>
      <w:r w:rsidRPr="002B03CF">
        <w:rPr>
          <w:b/>
          <w:bCs/>
        </w:rPr>
        <w:t>Izvajalci</w:t>
      </w:r>
    </w:p>
    <w:p w14:paraId="356B95F6" w14:textId="1068FC81" w:rsidR="00253DC9" w:rsidRPr="00253DC9" w:rsidRDefault="00253DC9" w:rsidP="00253DC9">
      <w:r w:rsidRPr="00253DC9">
        <w:rPr>
          <w:b/>
          <w:bCs/>
        </w:rPr>
        <w:t>Cene Štupar – CILJ</w:t>
      </w:r>
      <w:r w:rsidRPr="00253DC9">
        <w:rPr>
          <w:b/>
          <w:bCs/>
        </w:rPr>
        <w:br/>
        <w:t>Karierni Plac – Karierni center za mlade+</w:t>
      </w:r>
    </w:p>
    <w:p w14:paraId="7C5A059A" w14:textId="7B9244F0" w:rsidR="00253DC9" w:rsidRPr="002B03CF" w:rsidRDefault="00253DC9" w:rsidP="00253DC9">
      <w:r w:rsidRPr="002B03CF">
        <w:t>Delavnico so izvajali in vodili:</w:t>
      </w:r>
    </w:p>
    <w:p w14:paraId="2495E380" w14:textId="77777777" w:rsidR="00253DC9" w:rsidRPr="002B03CF" w:rsidRDefault="00253DC9" w:rsidP="00253DC9">
      <w:pPr>
        <w:numPr>
          <w:ilvl w:val="0"/>
          <w:numId w:val="4"/>
        </w:numPr>
      </w:pPr>
      <w:r w:rsidRPr="002B03CF">
        <w:t xml:space="preserve">Andreja Glavač </w:t>
      </w:r>
    </w:p>
    <w:p w14:paraId="25457766" w14:textId="77777777" w:rsidR="00253DC9" w:rsidRPr="002B03CF" w:rsidRDefault="00253DC9" w:rsidP="00253DC9">
      <w:pPr>
        <w:numPr>
          <w:ilvl w:val="0"/>
          <w:numId w:val="4"/>
        </w:numPr>
      </w:pPr>
      <w:r w:rsidRPr="002B03CF">
        <w:t xml:space="preserve">Marija </w:t>
      </w:r>
      <w:proofErr w:type="spellStart"/>
      <w:r w:rsidRPr="002B03CF">
        <w:t>Keserović</w:t>
      </w:r>
      <w:proofErr w:type="spellEnd"/>
      <w:r w:rsidRPr="002B03CF">
        <w:t xml:space="preserve"> </w:t>
      </w:r>
    </w:p>
    <w:p w14:paraId="75024BFC" w14:textId="77777777" w:rsidR="00253DC9" w:rsidRPr="002B03CF" w:rsidRDefault="00253DC9" w:rsidP="00253DC9">
      <w:pPr>
        <w:numPr>
          <w:ilvl w:val="0"/>
          <w:numId w:val="4"/>
        </w:numPr>
      </w:pPr>
      <w:r w:rsidRPr="002B03CF">
        <w:t xml:space="preserve">Jernej </w:t>
      </w:r>
      <w:proofErr w:type="spellStart"/>
      <w:r w:rsidRPr="002B03CF">
        <w:t>Trajbarič</w:t>
      </w:r>
      <w:proofErr w:type="spellEnd"/>
      <w:r w:rsidRPr="002B03CF">
        <w:t xml:space="preserve"> </w:t>
      </w:r>
    </w:p>
    <w:p w14:paraId="7429EAC5" w14:textId="77777777" w:rsidR="00253DC9" w:rsidRPr="002B03CF" w:rsidRDefault="00253DC9" w:rsidP="00253DC9">
      <w:r w:rsidRPr="002B03CF">
        <w:t xml:space="preserve">Kot </w:t>
      </w:r>
      <w:proofErr w:type="spellStart"/>
      <w:r w:rsidRPr="002B03CF">
        <w:t>gamemasterji</w:t>
      </w:r>
      <w:proofErr w:type="spellEnd"/>
      <w:r w:rsidRPr="002B03CF">
        <w:t xml:space="preserve"> so skrbeli za potek aktivnosti, usmerjanje udeležencev ter podajanje namigov.</w:t>
      </w:r>
    </w:p>
    <w:p w14:paraId="4CFF5CA7" w14:textId="77777777" w:rsidR="00253DC9" w:rsidRPr="00253DC9" w:rsidRDefault="00253DC9" w:rsidP="002B03CF">
      <w:r w:rsidRPr="00253DC9">
        <w:t>Delavnica je bila izvedena v okviru projekta Karierni Plac - Karierni center za mlade+, ki ga sofinancirata Republika Slovenija, Ministrstvo za delo, družino, socialne zadeve in enake možnosti ter Evropska unija iz Evropskega socialnega sklada plus.</w:t>
      </w:r>
      <w:r w:rsidRPr="00253DC9">
        <w:t xml:space="preserve"> </w:t>
      </w:r>
    </w:p>
    <w:p w14:paraId="4399ABD7" w14:textId="2A244888" w:rsidR="002B03CF" w:rsidRPr="002B03CF" w:rsidRDefault="002B03CF" w:rsidP="002B03CF">
      <w:pPr>
        <w:rPr>
          <w:b/>
          <w:bCs/>
        </w:rPr>
      </w:pPr>
      <w:r w:rsidRPr="002B03CF">
        <w:rPr>
          <w:b/>
          <w:bCs/>
        </w:rPr>
        <w:t>Cilji aktivnosti</w:t>
      </w:r>
    </w:p>
    <w:p w14:paraId="79623417" w14:textId="77777777" w:rsidR="002B03CF" w:rsidRPr="002B03CF" w:rsidRDefault="002B03CF" w:rsidP="002B03CF">
      <w:r w:rsidRPr="002B03CF">
        <w:t>Aktivnost je sledila naslednjim ciljem:</w:t>
      </w:r>
    </w:p>
    <w:p w14:paraId="47754027" w14:textId="77777777" w:rsidR="002B03CF" w:rsidRPr="002B03CF" w:rsidRDefault="002B03CF" w:rsidP="002B03CF">
      <w:pPr>
        <w:numPr>
          <w:ilvl w:val="0"/>
          <w:numId w:val="2"/>
        </w:numPr>
      </w:pPr>
      <w:r w:rsidRPr="002B03CF">
        <w:rPr>
          <w:b/>
          <w:bCs/>
        </w:rPr>
        <w:t>spodbujanje karierne orientacije mladih</w:t>
      </w:r>
      <w:r w:rsidRPr="002B03CF">
        <w:t xml:space="preserve"> preko spoznavanja poklicev prihodnosti, </w:t>
      </w:r>
    </w:p>
    <w:p w14:paraId="782B0449" w14:textId="77777777" w:rsidR="002B03CF" w:rsidRPr="002B03CF" w:rsidRDefault="002B03CF" w:rsidP="002B03CF">
      <w:pPr>
        <w:numPr>
          <w:ilvl w:val="0"/>
          <w:numId w:val="2"/>
        </w:numPr>
      </w:pPr>
      <w:r w:rsidRPr="002B03CF">
        <w:rPr>
          <w:b/>
          <w:bCs/>
        </w:rPr>
        <w:t>razvijanje ključnih kompetenc 21. stoletja</w:t>
      </w:r>
      <w:r w:rsidRPr="002B03CF">
        <w:t xml:space="preserve">, kot so sodelovanje, kritično mišljenje, reševanje problemov in digitalna pismenost, </w:t>
      </w:r>
    </w:p>
    <w:p w14:paraId="255068D8" w14:textId="77777777" w:rsidR="002B03CF" w:rsidRPr="002B03CF" w:rsidRDefault="002B03CF" w:rsidP="002B03CF">
      <w:pPr>
        <w:numPr>
          <w:ilvl w:val="0"/>
          <w:numId w:val="2"/>
        </w:numPr>
      </w:pPr>
      <w:r w:rsidRPr="002B03CF">
        <w:rPr>
          <w:b/>
          <w:bCs/>
        </w:rPr>
        <w:t>povečanje motivacije za aktivno učenje</w:t>
      </w:r>
      <w:r w:rsidRPr="002B03CF">
        <w:t xml:space="preserve"> skozi uporabo elementov igre (</w:t>
      </w:r>
      <w:proofErr w:type="spellStart"/>
      <w:r w:rsidRPr="002B03CF">
        <w:t>gamifikacija</w:t>
      </w:r>
      <w:proofErr w:type="spellEnd"/>
      <w:r w:rsidRPr="002B03CF">
        <w:t xml:space="preserve">), </w:t>
      </w:r>
    </w:p>
    <w:p w14:paraId="18D2F7EB" w14:textId="77777777" w:rsidR="002B03CF" w:rsidRPr="002B03CF" w:rsidRDefault="002B03CF" w:rsidP="002B03CF">
      <w:pPr>
        <w:numPr>
          <w:ilvl w:val="0"/>
          <w:numId w:val="2"/>
        </w:numPr>
      </w:pPr>
      <w:r w:rsidRPr="002B03CF">
        <w:rPr>
          <w:b/>
          <w:bCs/>
        </w:rPr>
        <w:t>krepitev timskega dela in komunikacijskih veščin</w:t>
      </w:r>
      <w:r w:rsidRPr="002B03CF">
        <w:t xml:space="preserve">, </w:t>
      </w:r>
    </w:p>
    <w:p w14:paraId="707DB6DA" w14:textId="77777777" w:rsidR="002B03CF" w:rsidRPr="002B03CF" w:rsidRDefault="002B03CF" w:rsidP="002B03CF">
      <w:pPr>
        <w:numPr>
          <w:ilvl w:val="0"/>
          <w:numId w:val="2"/>
        </w:numPr>
      </w:pPr>
      <w:r w:rsidRPr="002B03CF">
        <w:rPr>
          <w:b/>
          <w:bCs/>
        </w:rPr>
        <w:t>spodbujanje samorefleksije</w:t>
      </w:r>
      <w:r w:rsidRPr="002B03CF">
        <w:t xml:space="preserve"> o osebnih interesih, vrednotah in potencialnih kariernih poteh, </w:t>
      </w:r>
    </w:p>
    <w:p w14:paraId="21DCCA26" w14:textId="77777777" w:rsidR="002B03CF" w:rsidRPr="002B03CF" w:rsidRDefault="002B03CF" w:rsidP="002B03CF">
      <w:pPr>
        <w:numPr>
          <w:ilvl w:val="0"/>
          <w:numId w:val="2"/>
        </w:numPr>
      </w:pPr>
      <w:r w:rsidRPr="002B03CF">
        <w:rPr>
          <w:b/>
          <w:bCs/>
        </w:rPr>
        <w:t>seznanjanje z aktualnimi družbenimi in tehnološkimi izzivi</w:t>
      </w:r>
      <w:r w:rsidRPr="002B03CF">
        <w:t xml:space="preserve">, ki vplivajo na razvoj poklicev prihodnosti. </w:t>
      </w:r>
    </w:p>
    <w:p w14:paraId="2E43DE82" w14:textId="77777777" w:rsidR="002B03CF" w:rsidRPr="002B03CF" w:rsidRDefault="002B03CF" w:rsidP="002B03CF">
      <w:r w:rsidRPr="002B03CF">
        <w:t>Metodologija delavnice temelji na izkustvenem učenju, kjer udeleženci skozi aktivno sodelovanje in reševanje konkretnih nalog razvijajo uporabna znanja in veščine.</w:t>
      </w:r>
    </w:p>
    <w:p w14:paraId="53286683" w14:textId="77777777" w:rsidR="002B03CF" w:rsidRPr="002B03CF" w:rsidRDefault="002B03CF" w:rsidP="002B03CF">
      <w:pPr>
        <w:rPr>
          <w:b/>
          <w:bCs/>
        </w:rPr>
      </w:pPr>
      <w:r w:rsidRPr="002B03CF">
        <w:rPr>
          <w:b/>
          <w:bCs/>
        </w:rPr>
        <w:t>Potek in metode dela</w:t>
      </w:r>
    </w:p>
    <w:p w14:paraId="4FF17EF0" w14:textId="77777777" w:rsidR="002B03CF" w:rsidRPr="002B03CF" w:rsidRDefault="002B03CF" w:rsidP="002B03CF">
      <w:r w:rsidRPr="002B03CF">
        <w:t>Delavnica je potekala kot strukturirana simulacija pobega iz sobe, kjer je bil časovni pritisk pomemben motivacijski element. Udeleženci so morali s sodelovanjem, logičnim razmišljanjem in povezovanjem informacij reševati naloge, ki so bile vsebinsko povezane s temami prihodnosti.</w:t>
      </w:r>
    </w:p>
    <w:p w14:paraId="0FC359A2" w14:textId="1BCBF0E0" w:rsidR="002B03CF" w:rsidRPr="002B03CF" w:rsidRDefault="002B03CF" w:rsidP="002B03CF">
      <w:r w:rsidRPr="002B03CF">
        <w:lastRenderedPageBreak/>
        <w:t>Uporabljene metode:</w:t>
      </w:r>
      <w:r w:rsidR="004F3D21">
        <w:t xml:space="preserve"> </w:t>
      </w:r>
      <w:r w:rsidRPr="002B03CF">
        <w:t xml:space="preserve">delo v manjših skupinah, problemsko učenje, </w:t>
      </w:r>
      <w:proofErr w:type="spellStart"/>
      <w:r w:rsidRPr="002B03CF">
        <w:t>gamifikacija</w:t>
      </w:r>
      <w:proofErr w:type="spellEnd"/>
      <w:r w:rsidRPr="002B03CF">
        <w:t xml:space="preserve"> (elementi igre, časovni izziv, napredovanje med stopnjami), kombinacija analognih in digitalnih orodij,</w:t>
      </w:r>
      <w:r w:rsidR="004F3D21">
        <w:t xml:space="preserve"> </w:t>
      </w:r>
      <w:r w:rsidRPr="002B03CF">
        <w:t>mentorska podpora (</w:t>
      </w:r>
      <w:proofErr w:type="spellStart"/>
      <w:r w:rsidRPr="002B03CF">
        <w:t>gamemasterji</w:t>
      </w:r>
      <w:proofErr w:type="spellEnd"/>
      <w:r w:rsidRPr="002B03CF">
        <w:t xml:space="preserve">), refleksija in evalvacija. </w:t>
      </w:r>
    </w:p>
    <w:p w14:paraId="072E4A9A" w14:textId="77777777" w:rsidR="002B03CF" w:rsidRPr="002B03CF" w:rsidRDefault="002B03CF" w:rsidP="002B03CF">
      <w:pPr>
        <w:rPr>
          <w:b/>
          <w:bCs/>
        </w:rPr>
      </w:pPr>
      <w:r w:rsidRPr="002B03CF">
        <w:rPr>
          <w:b/>
          <w:bCs/>
        </w:rPr>
        <w:t>Evalvacija</w:t>
      </w:r>
    </w:p>
    <w:p w14:paraId="113159A9" w14:textId="638822E8" w:rsidR="002B03CF" w:rsidRPr="002B03CF" w:rsidRDefault="002B03CF" w:rsidP="004F3D21">
      <w:r w:rsidRPr="002B03CF">
        <w:t>Na podlagi odzivov udeležencev je bila delavnica ocenjena kot zanimiva, dinamična in poučna. Udeleženci so posebej izpostavili:</w:t>
      </w:r>
      <w:r w:rsidR="004F3D21">
        <w:t xml:space="preserve"> </w:t>
      </w:r>
      <w:r w:rsidRPr="002B03CF">
        <w:t>zanimiv način učenja skozi igro, raznolikost nalog,</w:t>
      </w:r>
      <w:r w:rsidR="004F3D21">
        <w:t xml:space="preserve"> </w:t>
      </w:r>
      <w:r w:rsidRPr="002B03CF">
        <w:t>uporabo tehnologije,</w:t>
      </w:r>
      <w:r w:rsidR="004F3D21">
        <w:t xml:space="preserve"> </w:t>
      </w:r>
      <w:r w:rsidRPr="002B03CF">
        <w:t xml:space="preserve">možnost sodelovanja v skupini. </w:t>
      </w:r>
    </w:p>
    <w:p w14:paraId="2D496C0E" w14:textId="77777777" w:rsidR="002B03CF" w:rsidRDefault="002B03CF" w:rsidP="002B03CF">
      <w:r w:rsidRPr="002B03CF">
        <w:t>Delavnica je uspešno dosegla zastavljene cilje, saj je udeležence aktivno vključila v proces učenja ter jih spodbudila k razmisleku o poklicih prihodnosti in lastni karierni poti.</w:t>
      </w:r>
    </w:p>
    <w:p w14:paraId="755710B2" w14:textId="11D0FE77" w:rsidR="009C5F18" w:rsidRPr="002B03CF" w:rsidRDefault="009C5F18" w:rsidP="009C5F18">
      <w:pPr>
        <w:jc w:val="right"/>
      </w:pPr>
      <w:r>
        <w:t>Nina Goropečnik</w:t>
      </w:r>
    </w:p>
    <w:p w14:paraId="1490476A" w14:textId="77777777" w:rsidR="002C60F7" w:rsidRDefault="002C60F7"/>
    <w:sectPr w:rsidR="002C60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9E1C" w14:textId="77777777" w:rsidR="005D645D" w:rsidRDefault="005D645D" w:rsidP="009C5F18">
      <w:pPr>
        <w:spacing w:after="0" w:line="240" w:lineRule="auto"/>
      </w:pPr>
      <w:r>
        <w:separator/>
      </w:r>
    </w:p>
  </w:endnote>
  <w:endnote w:type="continuationSeparator" w:id="0">
    <w:p w14:paraId="33DA22DD" w14:textId="77777777" w:rsidR="005D645D" w:rsidRDefault="005D645D" w:rsidP="009C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B435" w14:textId="77777777" w:rsidR="005D645D" w:rsidRDefault="005D645D" w:rsidP="009C5F18">
      <w:pPr>
        <w:spacing w:after="0" w:line="240" w:lineRule="auto"/>
      </w:pPr>
      <w:r>
        <w:separator/>
      </w:r>
    </w:p>
  </w:footnote>
  <w:footnote w:type="continuationSeparator" w:id="0">
    <w:p w14:paraId="566ED783" w14:textId="77777777" w:rsidR="005D645D" w:rsidRDefault="005D645D" w:rsidP="009C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152" w14:textId="01BA8D39" w:rsidR="009C5F18" w:rsidRDefault="009C5F18" w:rsidP="009C5F18">
    <w:pPr>
      <w:pStyle w:val="Glava"/>
      <w:jc w:val="right"/>
    </w:pPr>
    <w:r>
      <w:rPr>
        <w:noProof/>
      </w:rPr>
      <w:drawing>
        <wp:inline distT="0" distB="0" distL="0" distR="0" wp14:anchorId="4F697D42" wp14:editId="5CF85A66">
          <wp:extent cx="310175" cy="358957"/>
          <wp:effectExtent l="0" t="0" r="0" b="3175"/>
          <wp:docPr id="128847170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614" cy="377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C11780A" wp14:editId="1D256271">
          <wp:extent cx="1577988" cy="362571"/>
          <wp:effectExtent l="0" t="0" r="0" b="0"/>
          <wp:docPr id="56506485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195" cy="37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02F8E"/>
    <w:multiLevelType w:val="multilevel"/>
    <w:tmpl w:val="4772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63A3E"/>
    <w:multiLevelType w:val="multilevel"/>
    <w:tmpl w:val="5574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D566F"/>
    <w:multiLevelType w:val="multilevel"/>
    <w:tmpl w:val="525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00BA3"/>
    <w:multiLevelType w:val="multilevel"/>
    <w:tmpl w:val="1BF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F43EE"/>
    <w:multiLevelType w:val="multilevel"/>
    <w:tmpl w:val="7B38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C589D"/>
    <w:multiLevelType w:val="multilevel"/>
    <w:tmpl w:val="9618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920762">
    <w:abstractNumId w:val="4"/>
  </w:num>
  <w:num w:numId="2" w16cid:durableId="345248526">
    <w:abstractNumId w:val="3"/>
  </w:num>
  <w:num w:numId="3" w16cid:durableId="133916793">
    <w:abstractNumId w:val="1"/>
  </w:num>
  <w:num w:numId="4" w16cid:durableId="2021615912">
    <w:abstractNumId w:val="0"/>
  </w:num>
  <w:num w:numId="5" w16cid:durableId="152844706">
    <w:abstractNumId w:val="5"/>
  </w:num>
  <w:num w:numId="6" w16cid:durableId="52606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CF"/>
    <w:rsid w:val="00032317"/>
    <w:rsid w:val="00253DC9"/>
    <w:rsid w:val="002B03CF"/>
    <w:rsid w:val="002C60F7"/>
    <w:rsid w:val="0048488C"/>
    <w:rsid w:val="004F3D21"/>
    <w:rsid w:val="005D645D"/>
    <w:rsid w:val="006F5BDD"/>
    <w:rsid w:val="009C5F18"/>
    <w:rsid w:val="00D1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E69D9"/>
  <w15:chartTrackingRefBased/>
  <w15:docId w15:val="{14B2A614-48ED-4F8E-9501-556E130A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OSNOVNI"/>
    <w:qFormat/>
    <w:rsid w:val="006F5BDD"/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5BDD"/>
    <w:pPr>
      <w:keepNext/>
      <w:keepLines/>
      <w:spacing w:before="240" w:after="0"/>
      <w:outlineLvl w:val="0"/>
    </w:pPr>
    <w:rPr>
      <w:rFonts w:eastAsiaTheme="majorEastAsia" w:cstheme="majorBidi"/>
      <w:color w:val="7F7F7F" w:themeColor="text1" w:themeTint="80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B0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B03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B03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B03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B03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B03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B03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B03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F5BDD"/>
    <w:rPr>
      <w:rFonts w:ascii="Arial" w:eastAsiaTheme="majorEastAsia" w:hAnsi="Arial" w:cstheme="majorBidi"/>
      <w:color w:val="7F7F7F" w:themeColor="text1" w:themeTint="80"/>
      <w:sz w:val="32"/>
      <w:szCs w:val="32"/>
    </w:rPr>
  </w:style>
  <w:style w:type="paragraph" w:customStyle="1" w:styleId="SPROTNAOPOMBA">
    <w:name w:val="SPROTNA OPOMBA"/>
    <w:basedOn w:val="Navaden"/>
    <w:qFormat/>
    <w:rsid w:val="00D177DA"/>
    <w:pPr>
      <w:suppressLineNumbers/>
      <w:spacing w:after="0" w:line="240" w:lineRule="auto"/>
      <w:ind w:left="339" w:hanging="339"/>
    </w:pPr>
    <w:rPr>
      <w:rFonts w:eastAsia="Arial" w:cs="Arial"/>
      <w:color w:val="7F7F7F" w:themeColor="text1" w:themeTint="80"/>
      <w:sz w:val="18"/>
      <w:szCs w:val="20"/>
      <w:lang w:eastAsia="zh-CN" w:bidi="hi-I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B0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B0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B03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B03C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B03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B03C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B03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B03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B0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B0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B03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B0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B0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B03CF"/>
    <w:rPr>
      <w:rFonts w:ascii="Arial" w:hAnsi="Arial"/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B03C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B03C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B0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B03CF"/>
    <w:rPr>
      <w:rFonts w:ascii="Arial" w:hAnsi="Arial"/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B03C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C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5F18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9C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5F1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Goropečnik, Luka</dc:creator>
  <cp:keywords/>
  <dc:description/>
  <cp:lastModifiedBy>Goropečnik, Luka</cp:lastModifiedBy>
  <cp:revision>2</cp:revision>
  <dcterms:created xsi:type="dcterms:W3CDTF">2026-03-31T11:21:00Z</dcterms:created>
  <dcterms:modified xsi:type="dcterms:W3CDTF">2026-03-31T12:00:00Z</dcterms:modified>
</cp:coreProperties>
</file>