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F81AC" w14:textId="50860EBB" w:rsidR="00CD761E" w:rsidRDefault="00CD761E" w:rsidP="00CD761E"/>
    <w:p w14:paraId="4E3822F2" w14:textId="77777777" w:rsidR="00A3241A" w:rsidRDefault="00A3241A" w:rsidP="00A3241A">
      <w:pPr>
        <w:spacing w:after="20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14:paraId="5C2E7D52" w14:textId="4B9C821B" w:rsidR="00CD761E" w:rsidRPr="00D85933" w:rsidRDefault="00CD761E" w:rsidP="00A3241A">
      <w:pPr>
        <w:spacing w:after="20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 w:rsidRPr="00D85933">
        <w:rPr>
          <w:rFonts w:asciiTheme="minorHAnsi" w:eastAsiaTheme="minorHAnsi" w:hAnsiTheme="minorHAnsi" w:cstheme="minorBidi"/>
          <w:sz w:val="22"/>
          <w:szCs w:val="22"/>
          <w:lang w:val="sl-SI"/>
        </w:rPr>
        <w:t>Sporočilo za javnost</w:t>
      </w:r>
    </w:p>
    <w:p w14:paraId="7E6BB563" w14:textId="2EEBE345" w:rsidR="00027D04" w:rsidRPr="00D85933" w:rsidRDefault="00CD761E" w:rsidP="00A3241A">
      <w:pPr>
        <w:spacing w:after="20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 w:rsidRPr="009F373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Datum: </w:t>
      </w:r>
      <w:r w:rsidR="00DE78DD">
        <w:rPr>
          <w:rFonts w:asciiTheme="minorHAnsi" w:eastAsiaTheme="minorHAnsi" w:hAnsiTheme="minorHAnsi" w:cstheme="minorBidi"/>
          <w:sz w:val="22"/>
          <w:szCs w:val="22"/>
          <w:lang w:val="sl-SI"/>
        </w:rPr>
        <w:t>20</w:t>
      </w:r>
      <w:r w:rsidR="009F3731" w:rsidRPr="009F373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. </w:t>
      </w:r>
      <w:r w:rsidRPr="009F3731">
        <w:rPr>
          <w:rFonts w:asciiTheme="minorHAnsi" w:eastAsiaTheme="minorHAnsi" w:hAnsiTheme="minorHAnsi" w:cstheme="minorBidi"/>
          <w:sz w:val="22"/>
          <w:szCs w:val="22"/>
          <w:lang w:val="sl-SI"/>
        </w:rPr>
        <w:t>julij 2018</w:t>
      </w:r>
    </w:p>
    <w:p w14:paraId="6F367D3A" w14:textId="11A973E9" w:rsidR="00E87175" w:rsidRDefault="00147F22" w:rsidP="00A3241A">
      <w:pPr>
        <w:spacing w:after="200" w:line="360" w:lineRule="auto"/>
        <w:jc w:val="both"/>
        <w:rPr>
          <w:rFonts w:asciiTheme="minorHAnsi" w:eastAsiaTheme="minorHAnsi" w:hAnsiTheme="minorHAnsi" w:cstheme="minorBidi"/>
          <w:b/>
          <w:sz w:val="32"/>
          <w:szCs w:val="32"/>
          <w:lang w:val="sl-SI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val="sl-SI"/>
        </w:rPr>
        <w:t>Celostna prometna strate</w:t>
      </w:r>
      <w:r w:rsidR="00E87175">
        <w:rPr>
          <w:rFonts w:asciiTheme="minorHAnsi" w:eastAsiaTheme="minorHAnsi" w:hAnsiTheme="minorHAnsi" w:cstheme="minorBidi"/>
          <w:b/>
          <w:sz w:val="32"/>
          <w:szCs w:val="32"/>
          <w:lang w:val="sl-SI"/>
        </w:rPr>
        <w:t>gija Ljubljanske urbane regije</w:t>
      </w:r>
    </w:p>
    <w:p w14:paraId="693FD1B1" w14:textId="769E3435" w:rsidR="00027D04" w:rsidRPr="00E87175" w:rsidRDefault="00CD761E" w:rsidP="00A3241A">
      <w:pPr>
        <w:spacing w:after="200" w:line="360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val="sl-SI"/>
        </w:rPr>
      </w:pPr>
      <w:r w:rsidRPr="00E87175">
        <w:rPr>
          <w:rFonts w:asciiTheme="minorHAnsi" w:eastAsiaTheme="minorHAnsi" w:hAnsiTheme="minorHAnsi" w:cstheme="minorBidi"/>
          <w:b/>
          <w:sz w:val="28"/>
          <w:szCs w:val="28"/>
          <w:lang w:val="sl-SI"/>
        </w:rPr>
        <w:t>Prioriteta naj bodo hitre povezave z Ljubljano</w:t>
      </w:r>
    </w:p>
    <w:p w14:paraId="31696075" w14:textId="6BABDC1E" w:rsidR="001C30FD" w:rsidRPr="00A3241A" w:rsidRDefault="00E87175" w:rsidP="00A3241A">
      <w:pPr>
        <w:spacing w:after="360" w:line="360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</w:pPr>
      <w:r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V zadnjem desetletju se v Ljubljanski urbani regiji vse več pozornosti namenja trajnostni mobilnosti</w:t>
      </w:r>
      <w:r w:rsidR="00525DBA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, </w:t>
      </w:r>
      <w:r w:rsidR="001C30FD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saj je naš cilj znižati visoke stopnje emisij in hrupa v </w:t>
      </w:r>
      <w:r w:rsidR="00B725FE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prometu ter prometne zastoje</w:t>
      </w:r>
      <w:r w:rsidR="001C30FD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, zmanjšati uporabo osebnih vozil ter spodbujati </w:t>
      </w:r>
      <w:r w:rsidR="00773A3C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uporabo javnega prevoza</w:t>
      </w:r>
      <w:r w:rsidR="001C30FD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 in </w:t>
      </w:r>
      <w:proofErr w:type="spellStart"/>
      <w:r w:rsidR="001C30FD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nemotoriziran</w:t>
      </w:r>
      <w:r w:rsidR="00773A3C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ih</w:t>
      </w:r>
      <w:proofErr w:type="spellEnd"/>
      <w:r w:rsidR="00773A3C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 načinov</w:t>
      </w:r>
      <w:r w:rsidR="001C30FD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 potovanja. </w:t>
      </w:r>
      <w:r w:rsidR="002E65D8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Prebivalcem </w:t>
      </w:r>
      <w:r w:rsidR="009F5574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Ljubljanske urbane regije</w:t>
      </w:r>
      <w:r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 </w:t>
      </w:r>
      <w:r w:rsidR="00773A3C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želimo tako</w:t>
      </w:r>
      <w:r w:rsidR="002E65D8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 </w:t>
      </w:r>
      <w:r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ponuditi še </w:t>
      </w:r>
      <w:r w:rsidR="00B725FE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boljše, učinkovitejše</w:t>
      </w:r>
      <w:r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 in </w:t>
      </w:r>
      <w:r w:rsidR="00B725FE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bolj </w:t>
      </w:r>
      <w:r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raznolike načine mob</w:t>
      </w:r>
      <w:r w:rsidR="009F5574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ilnosti</w:t>
      </w:r>
      <w:r w:rsidR="00147F22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, ki </w:t>
      </w:r>
      <w:r w:rsidR="00773A3C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bodo pripomogli k uresničevanju zastavljenih ciljev</w:t>
      </w:r>
      <w:r w:rsidR="00B725FE"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 xml:space="preserve"> in s tem k višji kakovosti bivanja v regiji.</w:t>
      </w:r>
    </w:p>
    <w:p w14:paraId="2467864C" w14:textId="1FC35EAE" w:rsidR="00147F22" w:rsidRPr="00A3241A" w:rsidRDefault="001C30FD" w:rsidP="00A3241A">
      <w:pPr>
        <w:spacing w:after="360" w:line="360" w:lineRule="auto"/>
        <w:jc w:val="both"/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</w:pPr>
      <w:r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S tem namenom </w:t>
      </w:r>
      <w:r w:rsidR="00027D04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smo pristopili k izdelavi </w:t>
      </w:r>
      <w:r w:rsidR="009F5574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c</w:t>
      </w:r>
      <w:r w:rsidR="00CD761E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elostne prometne strategije (CPS)</w:t>
      </w:r>
      <w:r w:rsidR="009F5574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, v okviru katere bomo pripravili temelje za nadaljnje </w:t>
      </w:r>
      <w:r w:rsidR="00147F22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dolgoročno načrtovanje prometa</w:t>
      </w:r>
      <w:r w:rsidR="00027D04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v regiji</w:t>
      </w:r>
      <w:r w:rsidR="009F5574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. Pri tem </w:t>
      </w:r>
      <w:r w:rsidR="002E65D8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bo poseben poudarek namenjen ukrepom</w:t>
      </w:r>
      <w:r w:rsidR="00147F22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</w:t>
      </w:r>
      <w:r w:rsidR="00CD761E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za spodbujanje trajnostne mobilnosti, usklajenih z gospodarskim in družbenim razvojem ter ohranjanjem visoke kakovosti okolja. </w:t>
      </w:r>
    </w:p>
    <w:p w14:paraId="03B9E535" w14:textId="4F2B5BB6" w:rsidR="00027D04" w:rsidRDefault="00CD761E" w:rsidP="00A3241A">
      <w:pPr>
        <w:spacing w:after="160" w:line="360" w:lineRule="auto"/>
        <w:jc w:val="both"/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</w:pPr>
      <w:r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Dosedanje analize</w:t>
      </w:r>
      <w:r w:rsidR="00147F22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, ki so nastale</w:t>
      </w:r>
      <w:r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na podlagi </w:t>
      </w:r>
      <w:r w:rsidR="00147F22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delavnic s ključnimi deležniki na področju urejanja mobilnosti ter </w:t>
      </w:r>
      <w:r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intervjujev z župani </w:t>
      </w:r>
      <w:r w:rsidR="002962B7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in predstavniki </w:t>
      </w:r>
      <w:r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občin LUR</w:t>
      </w:r>
      <w:r w:rsidR="002962B7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(</w:t>
      </w:r>
      <w:r w:rsidR="004361CD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Mestn</w:t>
      </w:r>
      <w:r w:rsidR="00CA3FAB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e občine</w:t>
      </w:r>
      <w:r w:rsidR="004361CD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Ljubljana ter občin </w:t>
      </w:r>
      <w:r w:rsidR="002962B7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Borovnica, Brezovica, Dobrepolje, Dobrova-Polhov Gradec, Dol Pri Ljubljani, D</w:t>
      </w:r>
      <w:r w:rsidR="00A25C11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omžale, Grosuplje, Horjul, Ig, </w:t>
      </w:r>
      <w:r w:rsidR="002962B7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Ivančna Gorica, Kamnik,</w:t>
      </w:r>
      <w:r w:rsidR="00AE7F45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Komenda, Litija</w:t>
      </w:r>
      <w:r w:rsidR="002962B7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, Logatec, Log-Dragomer, Lukovica, Medvode, Mengeš, Moravče, Škofljica, Šmartno Pri Litiji, Trzin, Velike Lašče, Vodice in Vrhnika)</w:t>
      </w:r>
      <w:r w:rsidR="00147F22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,</w:t>
      </w:r>
      <w:r w:rsidR="00A3241A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so pokazale</w:t>
      </w:r>
      <w:r w:rsid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,</w:t>
      </w:r>
      <w:r w:rsidR="00A3241A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da je potrebno</w:t>
      </w:r>
      <w:r w:rsid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celostno prometno strategijo</w:t>
      </w:r>
      <w:r w:rsidR="00A3241A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graditi na </w:t>
      </w:r>
      <w:r w:rsid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 intenzivnem </w:t>
      </w:r>
      <w:r w:rsidR="00A3241A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razv</w:t>
      </w:r>
      <w:r w:rsidR="00A25C11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oju javnega potniškega prometa</w:t>
      </w:r>
      <w:r w:rsidR="00A3241A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, ki bi moral biti dostopen vsem, hitrejši, ugodnejši in udobnejši</w:t>
      </w:r>
      <w:r w:rsid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. Le tako bodo namreč lahko zagotovljene nujno potrebne </w:t>
      </w:r>
      <w:r w:rsidR="00A3241A" w:rsidRP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 xml:space="preserve">hitre povezave z Ljubljano iz vseh smeri oziroma občin </w:t>
      </w:r>
      <w:r w:rsidR="00A3241A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regije</w:t>
      </w:r>
      <w:r w:rsidR="00916803"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  <w:t>, kar je tudi eden izmed ključnih razvojnih ciljev regije.</w:t>
      </w:r>
    </w:p>
    <w:p w14:paraId="7E372765" w14:textId="24EF52C4" w:rsidR="00A3241A" w:rsidRDefault="00A3241A" w:rsidP="00A3241A">
      <w:pPr>
        <w:spacing w:after="160" w:line="360" w:lineRule="auto"/>
        <w:jc w:val="both"/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</w:pPr>
    </w:p>
    <w:p w14:paraId="0C46F376" w14:textId="18F6A992" w:rsidR="00A3241A" w:rsidRDefault="00A3241A" w:rsidP="00A3241A">
      <w:pPr>
        <w:spacing w:after="160" w:line="360" w:lineRule="auto"/>
        <w:jc w:val="both"/>
        <w:rPr>
          <w:rFonts w:ascii="Arial" w:eastAsia="Times New Roman" w:hAnsi="Arial" w:cs="Arial"/>
          <w:bCs/>
          <w:color w:val="222222"/>
          <w:sz w:val="22"/>
          <w:szCs w:val="22"/>
          <w:lang w:val="sl-SI" w:eastAsia="sl-SI"/>
        </w:rPr>
      </w:pPr>
    </w:p>
    <w:p w14:paraId="55EC4CCD" w14:textId="1EE6E3B7" w:rsidR="0029697C" w:rsidRPr="00A3241A" w:rsidRDefault="0029697C" w:rsidP="00A3241A">
      <w:pPr>
        <w:spacing w:after="160" w:line="360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</w:pPr>
      <w:r w:rsidRPr="00A3241A">
        <w:rPr>
          <w:rFonts w:ascii="Arial" w:eastAsia="Times New Roman" w:hAnsi="Arial" w:cs="Arial"/>
          <w:b/>
          <w:bCs/>
          <w:color w:val="222222"/>
          <w:sz w:val="22"/>
          <w:szCs w:val="22"/>
          <w:lang w:val="sl-SI" w:eastAsia="sl-SI"/>
        </w:rPr>
        <w:t>Vabljeni k sodelovanju v nagradni anketi</w:t>
      </w:r>
    </w:p>
    <w:p w14:paraId="05BF7DC2" w14:textId="51E113C9" w:rsidR="00E153DD" w:rsidRPr="00A3241A" w:rsidRDefault="00147F22" w:rsidP="00A3241A">
      <w:pPr>
        <w:spacing w:after="160" w:line="360" w:lineRule="auto"/>
        <w:jc w:val="both"/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</w:pP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Pri </w:t>
      </w:r>
      <w:r w:rsidR="001C30FD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nadaljnjem 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o</w:t>
      </w:r>
      <w:r w:rsidR="002962B7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blikovanju CPS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pa</w:t>
      </w:r>
      <w:r w:rsidR="00CD761E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</w:t>
      </w:r>
      <w:r w:rsidR="001C30FD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so izredno pomembna mnenja, izkušnje in pobude vseh udeležencev v prometu,  zato je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</w:t>
      </w:r>
      <w:r w:rsidR="00CD761E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aktivno sodelovanje</w:t>
      </w:r>
      <w:r w:rsidR="001C30FD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javnosti</w:t>
      </w:r>
      <w:r w:rsidR="00CD761E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ključnega pomena.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</w:t>
      </w:r>
      <w:r w:rsidR="001C30FD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Želimo si namreč, da bo CPS blizu ljudem, da bo vključeval ukrepe, ki bodo </w:t>
      </w:r>
      <w:r w:rsidR="002E65D8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reševali konkretne prometne izzive, s katerimi se prebivalke in prebivalci regije vsakodnevno soočajo. 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V ta namen</w:t>
      </w:r>
      <w:r w:rsidR="0029697C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s</w:t>
      </w:r>
      <w:r w:rsidR="002E65D8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m</w:t>
      </w:r>
      <w:r w:rsidR="0029697C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o </w:t>
      </w:r>
      <w:r w:rsidR="00D35F73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pripravili </w:t>
      </w:r>
      <w:hyperlink r:id="rId6" w:history="1">
        <w:r w:rsidR="0029697C" w:rsidRPr="002E0694">
          <w:rPr>
            <w:rStyle w:val="Hiperpovezava"/>
            <w:rFonts w:ascii="Arial" w:eastAsiaTheme="minorHAnsi" w:hAnsi="Arial" w:cs="Arial"/>
            <w:sz w:val="22"/>
            <w:szCs w:val="22"/>
            <w:shd w:val="clear" w:color="auto" w:fill="FFFFFF"/>
            <w:lang w:val="sl-SI"/>
          </w:rPr>
          <w:t>spletno anketo</w:t>
        </w:r>
      </w:hyperlink>
      <w:r w:rsidR="002E0694">
        <w:rPr>
          <w:rFonts w:ascii="Arial" w:eastAsiaTheme="minorHAnsi" w:hAnsi="Arial" w:cs="Arial"/>
          <w:b/>
          <w:sz w:val="22"/>
          <w:szCs w:val="22"/>
          <w:shd w:val="clear" w:color="auto" w:fill="FFFFFF"/>
          <w:lang w:val="sl-SI"/>
        </w:rPr>
        <w:t xml:space="preserve"> </w:t>
      </w:r>
      <w:bookmarkStart w:id="0" w:name="_GoBack"/>
      <w:bookmarkEnd w:id="0"/>
      <w:r w:rsidR="002E0694" w:rsidRPr="002E0694">
        <w:rPr>
          <w:rFonts w:ascii="Arial" w:eastAsiaTheme="minorHAnsi" w:hAnsi="Arial" w:cs="Arial"/>
          <w:sz w:val="22"/>
          <w:szCs w:val="22"/>
          <w:shd w:val="clear" w:color="auto" w:fill="FFFFFF"/>
          <w:lang w:val="sl-SI"/>
        </w:rPr>
        <w:t>(</w:t>
      </w:r>
      <w:hyperlink r:id="rId7" w:history="1">
        <w:r w:rsidR="002E0694" w:rsidRPr="00957348">
          <w:rPr>
            <w:rStyle w:val="Hiperpovezava"/>
            <w:rFonts w:ascii="Arial" w:eastAsiaTheme="minorHAnsi" w:hAnsi="Arial" w:cs="Arial"/>
            <w:sz w:val="22"/>
            <w:szCs w:val="22"/>
            <w:shd w:val="clear" w:color="auto" w:fill="FFFFFF"/>
            <w:lang w:val="sl-SI"/>
          </w:rPr>
          <w:t>https://www.1ka.si/a/178347</w:t>
        </w:r>
      </w:hyperlink>
      <w:r w:rsidR="002E0694" w:rsidRPr="002E0694">
        <w:rPr>
          <w:rFonts w:ascii="Arial" w:eastAsiaTheme="minorHAnsi" w:hAnsi="Arial" w:cs="Arial"/>
          <w:sz w:val="22"/>
          <w:szCs w:val="22"/>
          <w:shd w:val="clear" w:color="auto" w:fill="FFFFFF"/>
          <w:lang w:val="sl-SI"/>
        </w:rPr>
        <w:t>)</w:t>
      </w:r>
      <w:r w:rsidR="00E26F67" w:rsidRPr="00A3241A">
        <w:rPr>
          <w:rFonts w:ascii="Arial" w:eastAsiaTheme="minorHAnsi" w:hAnsi="Arial" w:cs="Arial"/>
          <w:b/>
          <w:sz w:val="22"/>
          <w:szCs w:val="22"/>
          <w:shd w:val="clear" w:color="auto" w:fill="FFFFFF"/>
          <w:lang w:val="sl-SI"/>
        </w:rPr>
        <w:t>,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s katero </w:t>
      </w:r>
      <w:r w:rsidR="002E65D8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želimo</w:t>
      </w:r>
      <w:r w:rsidR="00CD761E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pridobiti podatke 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o</w:t>
      </w:r>
      <w:r w:rsidR="00CD761E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stališčih in željah glede urejanja vseh vrst prometa (hoja, kolesarjenje, javni, avtomobilski in mi</w:t>
      </w:r>
      <w:r w:rsidR="00A25C11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rujoč promet) predvsem na ravni</w:t>
      </w:r>
      <w:r w:rsidR="00CD761E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regije, seveda pa tudi znotraj 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posamezne</w:t>
      </w:r>
      <w:r w:rsidR="00CD761E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občine. </w:t>
      </w:r>
      <w:r w:rsidR="0029697C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S</w:t>
      </w:r>
      <w:r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odelovanje </w:t>
      </w:r>
      <w:r w:rsidR="0029697C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v anketi pa bo tudi nagrajeno. </w:t>
      </w:r>
      <w:r w:rsidR="002E65D8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V mesecu septembru bo potekalo žrebanje</w:t>
      </w:r>
      <w:r w:rsidR="00545869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,</w:t>
      </w:r>
      <w:r w:rsidR="002E65D8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 xml:space="preserve"> v okviru katerega bomo </w:t>
      </w:r>
      <w:r w:rsidR="002E65D8" w:rsidRPr="00A3241A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val="sl-SI"/>
        </w:rPr>
        <w:t>podelili zložljivo mestno kolo in številne nagrade za spodbujanje</w:t>
      </w:r>
      <w:r w:rsidR="00545869" w:rsidRPr="00A3241A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val="sl-SI"/>
        </w:rPr>
        <w:t xml:space="preserve"> trajnostnih načinov mobilnosti, ki jih podarjajo Slovenske železnice in Ljubljanski potniški promet.</w:t>
      </w:r>
      <w:r w:rsidR="00CD761E" w:rsidRPr="00A3241A">
        <w:rPr>
          <w:rFonts w:ascii="Arial" w:eastAsiaTheme="minorHAnsi" w:hAnsi="Arial" w:cs="Arial"/>
          <w:b/>
          <w:bCs/>
          <w:sz w:val="22"/>
          <w:szCs w:val="22"/>
          <w:shd w:val="clear" w:color="auto" w:fill="FFFFFF"/>
          <w:lang w:val="sl-SI"/>
        </w:rPr>
        <w:t xml:space="preserve"> </w:t>
      </w:r>
      <w:r w:rsidR="00545869" w:rsidRPr="00A32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val="sl-SI"/>
        </w:rPr>
        <w:t>Vabljeni k sodelovanju.</w:t>
      </w:r>
    </w:p>
    <w:p w14:paraId="474FC0B1" w14:textId="77777777" w:rsidR="002D30C7" w:rsidRDefault="002D30C7" w:rsidP="00A3241A">
      <w:pPr>
        <w:spacing w:after="160" w:line="360" w:lineRule="auto"/>
        <w:jc w:val="both"/>
        <w:rPr>
          <w:rFonts w:ascii="Arial" w:eastAsiaTheme="minorHAnsi" w:hAnsi="Arial" w:cs="Arial"/>
          <w:bCs/>
          <w:shd w:val="clear" w:color="auto" w:fill="FFFFFF"/>
          <w:lang w:val="sl-SI"/>
        </w:rPr>
      </w:pPr>
    </w:p>
    <w:p w14:paraId="55CF78DE" w14:textId="77777777" w:rsidR="00E153DD" w:rsidRPr="002D30C7" w:rsidRDefault="00E153DD" w:rsidP="00A3241A">
      <w:pPr>
        <w:spacing w:after="160" w:line="360" w:lineRule="auto"/>
        <w:jc w:val="both"/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</w:pPr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Pripravljavci CPS LUR: Regionalna razvojna agencija Ljubljanske urbane regije, Znanstvenoraziskovalni center Slovenske akademije znanosti in umetnosti, Ljubljanski urbanistični zavod, Prometni inštitut Ljubljana in Inštitut za politike prostora.</w:t>
      </w:r>
    </w:p>
    <w:p w14:paraId="5A5E0CD6" w14:textId="0F00561E" w:rsidR="00E153DD" w:rsidRDefault="00E153DD" w:rsidP="00A3241A">
      <w:pPr>
        <w:spacing w:after="160" w:line="360" w:lineRule="auto"/>
        <w:jc w:val="both"/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</w:pPr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 xml:space="preserve">Izdelavo CPS LUR </w:t>
      </w:r>
      <w:r w:rsidR="00545869"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so</w:t>
      </w:r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 xml:space="preserve">financirajo občine Ljubljanske urbane regije ter EU projekt SMART-MR (program </w:t>
      </w:r>
      <w:proofErr w:type="spellStart"/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Interreg</w:t>
      </w:r>
      <w:proofErr w:type="spellEnd"/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 xml:space="preserve"> </w:t>
      </w:r>
      <w:proofErr w:type="spellStart"/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Europe</w:t>
      </w:r>
      <w:proofErr w:type="spellEnd"/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).</w:t>
      </w:r>
    </w:p>
    <w:p w14:paraId="1AF47FAA" w14:textId="77777777" w:rsidR="002D30C7" w:rsidRPr="002D30C7" w:rsidRDefault="002D30C7" w:rsidP="00A3241A">
      <w:pPr>
        <w:spacing w:after="160" w:line="360" w:lineRule="auto"/>
        <w:jc w:val="both"/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</w:pPr>
    </w:p>
    <w:p w14:paraId="2F6C4FA3" w14:textId="0A90C28C" w:rsidR="0029697C" w:rsidRPr="002D30C7" w:rsidRDefault="00552809" w:rsidP="00A3241A">
      <w:pPr>
        <w:spacing w:after="160" w:line="360" w:lineRule="auto"/>
        <w:jc w:val="both"/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</w:pPr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 xml:space="preserve">Več informacij: </w:t>
      </w:r>
      <w:r w:rsidR="00545869"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Katja Butina</w:t>
      </w:r>
      <w:r w:rsidR="00256F41"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 xml:space="preserve">, </w:t>
      </w:r>
      <w:proofErr w:type="spellStart"/>
      <w:r w:rsidR="00256F41"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tel</w:t>
      </w:r>
      <w:proofErr w:type="spellEnd"/>
      <w:r w:rsidR="00256F41"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 xml:space="preserve">: 01 306 19 </w:t>
      </w:r>
      <w:r w:rsidR="00545869"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14</w:t>
      </w:r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 xml:space="preserve">, mail: </w:t>
      </w:r>
      <w:r w:rsidR="00545869"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katja.butina</w:t>
      </w:r>
      <w:r w:rsidRPr="002D30C7">
        <w:rPr>
          <w:rFonts w:ascii="Arial" w:eastAsiaTheme="minorHAnsi" w:hAnsi="Arial" w:cs="Arial"/>
          <w:bCs/>
          <w:i/>
          <w:sz w:val="20"/>
          <w:szCs w:val="20"/>
          <w:shd w:val="clear" w:color="auto" w:fill="FFFFFF"/>
          <w:lang w:val="sl-SI"/>
        </w:rPr>
        <w:t>@rralur.si</w:t>
      </w:r>
    </w:p>
    <w:p w14:paraId="3D8DE995" w14:textId="77777777" w:rsidR="008E19AD" w:rsidRPr="00CD761E" w:rsidRDefault="008E19AD" w:rsidP="00027D04">
      <w:pPr>
        <w:spacing w:line="276" w:lineRule="auto"/>
        <w:ind w:firstLine="708"/>
        <w:jc w:val="both"/>
      </w:pPr>
    </w:p>
    <w:sectPr w:rsidR="008E19AD" w:rsidRPr="00CD76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0278C" w14:textId="77777777" w:rsidR="00D93043" w:rsidRDefault="00D93043" w:rsidP="00F23700">
      <w:r>
        <w:separator/>
      </w:r>
    </w:p>
  </w:endnote>
  <w:endnote w:type="continuationSeparator" w:id="0">
    <w:p w14:paraId="4598597A" w14:textId="77777777" w:rsidR="00D93043" w:rsidRDefault="00D93043" w:rsidP="00F2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7A18F" w14:textId="0A1515C3" w:rsidR="00F23700" w:rsidRDefault="00545869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FDAB8" wp14:editId="66840FD2">
          <wp:simplePos x="0" y="0"/>
          <wp:positionH relativeFrom="column">
            <wp:posOffset>-785495</wp:posOffset>
          </wp:positionH>
          <wp:positionV relativeFrom="paragraph">
            <wp:posOffset>-165100</wp:posOffset>
          </wp:positionV>
          <wp:extent cx="1536700" cy="609600"/>
          <wp:effectExtent l="0" t="0" r="635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_RRA LUR_s pripisom_SLO_sekundar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C17256" wp14:editId="542CAAB2">
          <wp:simplePos x="0" y="0"/>
          <wp:positionH relativeFrom="leftMargin">
            <wp:posOffset>1695450</wp:posOffset>
          </wp:positionH>
          <wp:positionV relativeFrom="paragraph">
            <wp:posOffset>-146685</wp:posOffset>
          </wp:positionV>
          <wp:extent cx="561975" cy="581025"/>
          <wp:effectExtent l="0" t="0" r="9525" b="952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ZRCSAZ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5CD59" wp14:editId="4CEFDC12">
          <wp:simplePos x="0" y="0"/>
          <wp:positionH relativeFrom="column">
            <wp:posOffset>1500505</wp:posOffset>
          </wp:positionH>
          <wp:positionV relativeFrom="paragraph">
            <wp:posOffset>-232410</wp:posOffset>
          </wp:positionV>
          <wp:extent cx="771525" cy="771525"/>
          <wp:effectExtent l="0" t="0" r="9525" b="952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LUZ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DCC27F0" wp14:editId="35B5849C">
          <wp:simplePos x="0" y="0"/>
          <wp:positionH relativeFrom="column">
            <wp:posOffset>2424430</wp:posOffset>
          </wp:positionH>
          <wp:positionV relativeFrom="paragraph">
            <wp:posOffset>24765</wp:posOffset>
          </wp:positionV>
          <wp:extent cx="1885950" cy="25146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P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7C2A311" wp14:editId="61CCD8B1">
          <wp:simplePos x="0" y="0"/>
          <wp:positionH relativeFrom="column">
            <wp:posOffset>4415155</wp:posOffset>
          </wp:positionH>
          <wp:positionV relativeFrom="paragraph">
            <wp:posOffset>5715</wp:posOffset>
          </wp:positionV>
          <wp:extent cx="617220" cy="295275"/>
          <wp:effectExtent l="0" t="0" r="0" b="952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IPOP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E9E58D4" wp14:editId="65F0946F">
          <wp:simplePos x="0" y="0"/>
          <wp:positionH relativeFrom="column">
            <wp:posOffset>5241290</wp:posOffset>
          </wp:positionH>
          <wp:positionV relativeFrom="paragraph">
            <wp:posOffset>-99060</wp:posOffset>
          </wp:positionV>
          <wp:extent cx="1098550" cy="485775"/>
          <wp:effectExtent l="0" t="0" r="635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F2F24" w14:textId="77777777" w:rsidR="00D93043" w:rsidRDefault="00D93043" w:rsidP="00F23700">
      <w:r>
        <w:separator/>
      </w:r>
    </w:p>
  </w:footnote>
  <w:footnote w:type="continuationSeparator" w:id="0">
    <w:p w14:paraId="2DE9253B" w14:textId="77777777" w:rsidR="00D93043" w:rsidRDefault="00D93043" w:rsidP="00F2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4307B" w14:textId="5F88BC4E" w:rsidR="00773A3C" w:rsidRDefault="00773A3C">
    <w:pPr>
      <w:pStyle w:val="Glava"/>
    </w:pPr>
    <w:r>
      <w:rPr>
        <w:noProof/>
      </w:rPr>
      <w:drawing>
        <wp:inline distT="0" distB="0" distL="0" distR="0" wp14:anchorId="1BACE576" wp14:editId="2BC77BD8">
          <wp:extent cx="5760720" cy="181165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SMART_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1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00"/>
    <w:rsid w:val="000026A3"/>
    <w:rsid w:val="00027D04"/>
    <w:rsid w:val="00097895"/>
    <w:rsid w:val="00147F22"/>
    <w:rsid w:val="001C30FD"/>
    <w:rsid w:val="00256F41"/>
    <w:rsid w:val="00262D54"/>
    <w:rsid w:val="002654E2"/>
    <w:rsid w:val="002962B7"/>
    <w:rsid w:val="0029697C"/>
    <w:rsid w:val="002D30C7"/>
    <w:rsid w:val="002E0694"/>
    <w:rsid w:val="002E65D8"/>
    <w:rsid w:val="004361CD"/>
    <w:rsid w:val="00525DBA"/>
    <w:rsid w:val="00545869"/>
    <w:rsid w:val="00552809"/>
    <w:rsid w:val="00673238"/>
    <w:rsid w:val="00773A3C"/>
    <w:rsid w:val="008E19AD"/>
    <w:rsid w:val="00916803"/>
    <w:rsid w:val="009F3731"/>
    <w:rsid w:val="009F5574"/>
    <w:rsid w:val="00A25C11"/>
    <w:rsid w:val="00A3241A"/>
    <w:rsid w:val="00AE7F45"/>
    <w:rsid w:val="00B725FE"/>
    <w:rsid w:val="00CA3FAB"/>
    <w:rsid w:val="00CD761E"/>
    <w:rsid w:val="00D16202"/>
    <w:rsid w:val="00D35F73"/>
    <w:rsid w:val="00D93043"/>
    <w:rsid w:val="00DE78DD"/>
    <w:rsid w:val="00E153DD"/>
    <w:rsid w:val="00E26F67"/>
    <w:rsid w:val="00E87175"/>
    <w:rsid w:val="00F01905"/>
    <w:rsid w:val="00F2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715F18"/>
  <w15:chartTrackingRefBased/>
  <w15:docId w15:val="{DB8C850E-C07D-4133-A60A-B3CD3092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D761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37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F23700"/>
  </w:style>
  <w:style w:type="paragraph" w:styleId="Noga">
    <w:name w:val="footer"/>
    <w:basedOn w:val="Navaden"/>
    <w:link w:val="NogaZnak"/>
    <w:uiPriority w:val="99"/>
    <w:unhideWhenUsed/>
    <w:rsid w:val="00F237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F23700"/>
  </w:style>
  <w:style w:type="character" w:styleId="Pripombasklic">
    <w:name w:val="annotation reference"/>
    <w:basedOn w:val="Privzetapisavaodstavka"/>
    <w:uiPriority w:val="99"/>
    <w:semiHidden/>
    <w:unhideWhenUsed/>
    <w:rsid w:val="00CD76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D761E"/>
    <w:pPr>
      <w:spacing w:after="1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D761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76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761E"/>
    <w:rPr>
      <w:rFonts w:ascii="Segoe UI" w:eastAsia="MS Mincho" w:hAnsi="Segoe UI" w:cs="Segoe UI"/>
      <w:sz w:val="18"/>
      <w:szCs w:val="18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5F73"/>
    <w:pPr>
      <w:spacing w:after="0"/>
    </w:pPr>
    <w:rPr>
      <w:rFonts w:ascii="Cambria" w:eastAsia="MS Mincho" w:hAnsi="Cambria" w:cs="Times New Roman"/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5F73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D35F7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35F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1ka.si/a/1783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ka.si/a/17834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Barbara Boh</cp:lastModifiedBy>
  <cp:revision>3</cp:revision>
  <cp:lastPrinted>2018-07-18T10:57:00Z</cp:lastPrinted>
  <dcterms:created xsi:type="dcterms:W3CDTF">2018-07-20T09:26:00Z</dcterms:created>
  <dcterms:modified xsi:type="dcterms:W3CDTF">2018-07-20T13:10:00Z</dcterms:modified>
</cp:coreProperties>
</file>