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35" w:rsidRDefault="000E5735" w:rsidP="006F1286">
      <w:pPr>
        <w:autoSpaceDE w:val="0"/>
        <w:autoSpaceDN w:val="0"/>
        <w:adjustRightInd w:val="0"/>
        <w:jc w:val="center"/>
        <w:rPr>
          <w:rFonts w:ascii="Arial" w:hAnsi="Arial" w:cs="Arial"/>
          <w:b/>
          <w:szCs w:val="24"/>
        </w:rPr>
      </w:pPr>
    </w:p>
    <w:p w:rsidR="00316E91" w:rsidRDefault="00316E91" w:rsidP="006F1286">
      <w:pPr>
        <w:autoSpaceDE w:val="0"/>
        <w:autoSpaceDN w:val="0"/>
        <w:adjustRightInd w:val="0"/>
        <w:jc w:val="center"/>
        <w:rPr>
          <w:rFonts w:ascii="Arial" w:hAnsi="Arial" w:cs="Arial"/>
          <w:b/>
          <w:szCs w:val="24"/>
        </w:rPr>
      </w:pPr>
    </w:p>
    <w:p w:rsidR="00316E91" w:rsidRPr="00F0436D" w:rsidRDefault="00F0436D" w:rsidP="006F1286">
      <w:pPr>
        <w:autoSpaceDE w:val="0"/>
        <w:autoSpaceDN w:val="0"/>
        <w:adjustRightInd w:val="0"/>
        <w:jc w:val="center"/>
        <w:rPr>
          <w:rFonts w:ascii="Arial" w:hAnsi="Arial" w:cs="Arial"/>
          <w:b/>
          <w:color w:val="808080" w:themeColor="background1" w:themeShade="80"/>
          <w:sz w:val="48"/>
          <w:szCs w:val="48"/>
        </w:rPr>
      </w:pPr>
      <w:r w:rsidRPr="00F0436D">
        <w:rPr>
          <w:rFonts w:ascii="Arial" w:hAnsi="Arial" w:cs="Arial"/>
          <w:b/>
          <w:color w:val="808080" w:themeColor="background1" w:themeShade="80"/>
          <w:sz w:val="48"/>
          <w:szCs w:val="48"/>
        </w:rPr>
        <w:t>OSNUTEK</w:t>
      </w:r>
    </w:p>
    <w:p w:rsidR="00316E91" w:rsidRDefault="00316E91" w:rsidP="006F1286">
      <w:pPr>
        <w:autoSpaceDE w:val="0"/>
        <w:autoSpaceDN w:val="0"/>
        <w:adjustRightInd w:val="0"/>
        <w:jc w:val="center"/>
        <w:rPr>
          <w:rFonts w:ascii="Arial" w:hAnsi="Arial" w:cs="Arial"/>
          <w:b/>
          <w:szCs w:val="24"/>
        </w:rPr>
      </w:pPr>
    </w:p>
    <w:p w:rsidR="00DC7DAC" w:rsidRDefault="00DC7DAC" w:rsidP="00F0436D">
      <w:pPr>
        <w:autoSpaceDE w:val="0"/>
        <w:autoSpaceDN w:val="0"/>
        <w:adjustRightInd w:val="0"/>
        <w:rPr>
          <w:rFonts w:ascii="Arial" w:hAnsi="Arial" w:cs="Arial"/>
          <w:b/>
          <w:szCs w:val="24"/>
        </w:rPr>
      </w:pPr>
    </w:p>
    <w:p w:rsidR="00316E91" w:rsidRDefault="00316E91" w:rsidP="006F1286">
      <w:pPr>
        <w:autoSpaceDE w:val="0"/>
        <w:autoSpaceDN w:val="0"/>
        <w:adjustRightInd w:val="0"/>
        <w:jc w:val="center"/>
        <w:rPr>
          <w:rFonts w:ascii="Arial" w:hAnsi="Arial" w:cs="Arial"/>
          <w:b/>
          <w:szCs w:val="24"/>
        </w:rPr>
      </w:pPr>
    </w:p>
    <w:tbl>
      <w:tblPr>
        <w:tblStyle w:val="Tabelamrea"/>
        <w:tblpPr w:leftFromText="141" w:rightFromText="141" w:vertAnchor="text" w:horzAnchor="margin" w:tblpY="-61"/>
        <w:tblW w:w="0" w:type="auto"/>
        <w:tblLook w:val="04A0" w:firstRow="1" w:lastRow="0" w:firstColumn="1" w:lastColumn="0" w:noHBand="0" w:noVBand="1"/>
      </w:tblPr>
      <w:tblGrid>
        <w:gridCol w:w="9770"/>
      </w:tblGrid>
      <w:tr w:rsidR="00316E91" w:rsidTr="00316E91">
        <w:tc>
          <w:tcPr>
            <w:tcW w:w="9770" w:type="dxa"/>
            <w:tcBorders>
              <w:top w:val="nil"/>
              <w:left w:val="nil"/>
              <w:bottom w:val="nil"/>
              <w:right w:val="nil"/>
            </w:tcBorders>
            <w:shd w:val="clear" w:color="auto" w:fill="808080" w:themeFill="background1" w:themeFillShade="80"/>
          </w:tcPr>
          <w:p w:rsidR="00316E91" w:rsidRDefault="00316E91" w:rsidP="00316E91">
            <w:pPr>
              <w:autoSpaceDE w:val="0"/>
              <w:autoSpaceDN w:val="0"/>
              <w:adjustRightInd w:val="0"/>
              <w:jc w:val="center"/>
              <w:rPr>
                <w:rFonts w:ascii="Arial" w:hAnsi="Arial" w:cs="Arial"/>
                <w:b/>
                <w:szCs w:val="24"/>
              </w:rPr>
            </w:pPr>
          </w:p>
        </w:tc>
      </w:tr>
    </w:tbl>
    <w:p w:rsidR="006F1286" w:rsidRDefault="00FF540C" w:rsidP="006F1286">
      <w:pPr>
        <w:autoSpaceDE w:val="0"/>
        <w:autoSpaceDN w:val="0"/>
        <w:adjustRightInd w:val="0"/>
        <w:jc w:val="center"/>
        <w:rPr>
          <w:rFonts w:ascii="Arial" w:hAnsi="Arial" w:cs="Arial"/>
          <w:b/>
          <w:szCs w:val="24"/>
        </w:rPr>
      </w:pPr>
      <w:r w:rsidRPr="006F1286">
        <w:rPr>
          <w:rFonts w:ascii="Arial" w:hAnsi="Arial" w:cs="Arial"/>
          <w:b/>
          <w:szCs w:val="24"/>
        </w:rPr>
        <w:t xml:space="preserve">PROJEKTNA NALOGA </w:t>
      </w:r>
    </w:p>
    <w:p w:rsidR="006F1286" w:rsidRDefault="00FF540C" w:rsidP="006F1286">
      <w:pPr>
        <w:autoSpaceDE w:val="0"/>
        <w:autoSpaceDN w:val="0"/>
        <w:adjustRightInd w:val="0"/>
        <w:jc w:val="center"/>
        <w:rPr>
          <w:rFonts w:ascii="Arial" w:hAnsi="Arial" w:cs="Arial"/>
          <w:b/>
          <w:szCs w:val="24"/>
        </w:rPr>
      </w:pPr>
      <w:r w:rsidRPr="006F1286">
        <w:rPr>
          <w:rFonts w:ascii="Arial" w:hAnsi="Arial" w:cs="Arial"/>
          <w:b/>
          <w:szCs w:val="24"/>
        </w:rPr>
        <w:t xml:space="preserve">ZA IZDELAVO SPREMEMB IN DOPOLNITEV </w:t>
      </w:r>
    </w:p>
    <w:p w:rsidR="00FF540C" w:rsidRDefault="00FF540C" w:rsidP="006F1286">
      <w:pPr>
        <w:autoSpaceDE w:val="0"/>
        <w:autoSpaceDN w:val="0"/>
        <w:adjustRightInd w:val="0"/>
        <w:jc w:val="center"/>
        <w:rPr>
          <w:rFonts w:ascii="Arial" w:hAnsi="Arial" w:cs="Arial"/>
          <w:b/>
          <w:szCs w:val="24"/>
        </w:rPr>
      </w:pPr>
      <w:r w:rsidRPr="006F1286">
        <w:rPr>
          <w:rFonts w:ascii="Arial" w:hAnsi="Arial" w:cs="Arial"/>
          <w:b/>
          <w:szCs w:val="24"/>
        </w:rPr>
        <w:t>OBČINSKEGA PROSTORSKEGA NAČRTA OBČINE TRZIN</w:t>
      </w:r>
    </w:p>
    <w:p w:rsidR="000E5735" w:rsidRPr="006F1286" w:rsidRDefault="000E5735" w:rsidP="006F1286">
      <w:pPr>
        <w:autoSpaceDE w:val="0"/>
        <w:autoSpaceDN w:val="0"/>
        <w:adjustRightInd w:val="0"/>
        <w:jc w:val="center"/>
        <w:rPr>
          <w:rFonts w:ascii="Arial" w:hAnsi="Arial" w:cs="Arial"/>
          <w:b/>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770"/>
      </w:tblGrid>
      <w:tr w:rsidR="000E5735" w:rsidTr="000E5735">
        <w:tc>
          <w:tcPr>
            <w:tcW w:w="9770" w:type="dxa"/>
            <w:shd w:val="clear" w:color="auto" w:fill="808080" w:themeFill="background1" w:themeFillShade="80"/>
          </w:tcPr>
          <w:p w:rsidR="000E5735" w:rsidRDefault="000E5735" w:rsidP="00FF540C">
            <w:pPr>
              <w:autoSpaceDE w:val="0"/>
              <w:autoSpaceDN w:val="0"/>
              <w:adjustRightInd w:val="0"/>
              <w:jc w:val="both"/>
              <w:rPr>
                <w:rFonts w:ascii="Arial" w:hAnsi="Arial" w:cs="Arial"/>
                <w:sz w:val="20"/>
              </w:rPr>
            </w:pPr>
          </w:p>
        </w:tc>
      </w:tr>
    </w:tbl>
    <w:p w:rsidR="00FF540C" w:rsidRDefault="00FF540C" w:rsidP="00FF540C">
      <w:pPr>
        <w:autoSpaceDE w:val="0"/>
        <w:autoSpaceDN w:val="0"/>
        <w:adjustRightInd w:val="0"/>
        <w:jc w:val="both"/>
        <w:rPr>
          <w:rFonts w:ascii="Arial" w:hAnsi="Arial" w:cs="Arial"/>
          <w:sz w:val="20"/>
        </w:rPr>
      </w:pPr>
    </w:p>
    <w:p w:rsidR="00FF540C" w:rsidRDefault="00FF540C"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DC7DAC" w:rsidRDefault="00DC7DAC"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316E91" w:rsidRPr="00C7589A" w:rsidRDefault="00316E91" w:rsidP="00FF540C">
      <w:pPr>
        <w:autoSpaceDE w:val="0"/>
        <w:autoSpaceDN w:val="0"/>
        <w:adjustRightInd w:val="0"/>
        <w:jc w:val="both"/>
        <w:rPr>
          <w:rFonts w:ascii="Arial" w:hAnsi="Arial" w:cs="Arial"/>
          <w:b/>
          <w:sz w:val="20"/>
        </w:rPr>
      </w:pPr>
      <w:r w:rsidRPr="00C7589A">
        <w:rPr>
          <w:rFonts w:ascii="Arial" w:hAnsi="Arial" w:cs="Arial"/>
          <w:b/>
          <w:sz w:val="20"/>
        </w:rPr>
        <w:t>V</w:t>
      </w:r>
      <w:r w:rsidR="00C7589A">
        <w:rPr>
          <w:rFonts w:ascii="Arial" w:hAnsi="Arial" w:cs="Arial"/>
          <w:b/>
          <w:sz w:val="20"/>
        </w:rPr>
        <w:t>sebina</w:t>
      </w:r>
      <w:r w:rsidRPr="00C7589A">
        <w:rPr>
          <w:rFonts w:ascii="Arial" w:hAnsi="Arial" w:cs="Arial"/>
          <w:b/>
          <w:sz w:val="20"/>
        </w:rPr>
        <w:t>:</w:t>
      </w:r>
    </w:p>
    <w:p w:rsidR="00316E91" w:rsidRPr="00C7589A" w:rsidRDefault="00316E91" w:rsidP="00316E91">
      <w:pPr>
        <w:spacing w:line="237" w:lineRule="atLeast"/>
        <w:jc w:val="both"/>
        <w:rPr>
          <w:rFonts w:ascii="Arial" w:hAnsi="Arial" w:cs="Arial"/>
          <w:b/>
          <w:bCs/>
          <w:color w:val="000000"/>
          <w:sz w:val="20"/>
        </w:rPr>
      </w:pPr>
    </w:p>
    <w:p w:rsidR="00316E91" w:rsidRPr="00C7589A" w:rsidRDefault="00316E91" w:rsidP="00316E91">
      <w:pPr>
        <w:numPr>
          <w:ilvl w:val="0"/>
          <w:numId w:val="3"/>
        </w:numPr>
        <w:spacing w:line="237" w:lineRule="atLeast"/>
        <w:jc w:val="both"/>
        <w:rPr>
          <w:rFonts w:ascii="Arial" w:hAnsi="Arial" w:cs="Arial"/>
          <w:b/>
          <w:bCs/>
          <w:color w:val="000000"/>
          <w:sz w:val="20"/>
        </w:rPr>
      </w:pPr>
      <w:r w:rsidRPr="00C7589A">
        <w:rPr>
          <w:rFonts w:ascii="Arial" w:hAnsi="Arial" w:cs="Arial"/>
          <w:b/>
          <w:bCs/>
          <w:color w:val="000000"/>
          <w:sz w:val="20"/>
        </w:rPr>
        <w:t>O</w:t>
      </w:r>
      <w:r w:rsidR="00E400CC" w:rsidRPr="00C7589A">
        <w:rPr>
          <w:rFonts w:ascii="Arial" w:hAnsi="Arial" w:cs="Arial"/>
          <w:b/>
          <w:bCs/>
          <w:color w:val="000000"/>
          <w:sz w:val="20"/>
        </w:rPr>
        <w:t>CENA</w:t>
      </w:r>
      <w:r w:rsidRPr="00C7589A">
        <w:rPr>
          <w:rFonts w:ascii="Arial" w:hAnsi="Arial" w:cs="Arial"/>
          <w:b/>
          <w:bCs/>
          <w:color w:val="000000"/>
          <w:sz w:val="20"/>
        </w:rPr>
        <w:t xml:space="preserve"> STANJA IN PREDMET NALOGE</w:t>
      </w:r>
    </w:p>
    <w:p w:rsidR="00316E91" w:rsidRPr="00C7589A" w:rsidRDefault="00316E91" w:rsidP="00316E91">
      <w:pPr>
        <w:numPr>
          <w:ilvl w:val="1"/>
          <w:numId w:val="3"/>
        </w:numPr>
        <w:spacing w:line="237" w:lineRule="atLeast"/>
        <w:jc w:val="both"/>
        <w:rPr>
          <w:rFonts w:ascii="Arial" w:hAnsi="Arial" w:cs="Arial"/>
          <w:b/>
          <w:bCs/>
          <w:color w:val="000000"/>
          <w:sz w:val="20"/>
        </w:rPr>
      </w:pPr>
      <w:r w:rsidRPr="00C7589A">
        <w:rPr>
          <w:rFonts w:ascii="Arial" w:hAnsi="Arial" w:cs="Arial"/>
          <w:b/>
          <w:bCs/>
          <w:color w:val="000000"/>
          <w:sz w:val="20"/>
        </w:rPr>
        <w:t>O</w:t>
      </w:r>
      <w:r w:rsidR="005B1C15" w:rsidRPr="00C7589A">
        <w:rPr>
          <w:rFonts w:ascii="Arial" w:hAnsi="Arial" w:cs="Arial"/>
          <w:b/>
          <w:bCs/>
          <w:color w:val="000000"/>
          <w:sz w:val="20"/>
        </w:rPr>
        <w:t>cena</w:t>
      </w:r>
      <w:r w:rsidRPr="00C7589A">
        <w:rPr>
          <w:rFonts w:ascii="Arial" w:hAnsi="Arial" w:cs="Arial"/>
          <w:b/>
          <w:bCs/>
          <w:color w:val="000000"/>
          <w:sz w:val="20"/>
        </w:rPr>
        <w:t xml:space="preserve"> stanja</w:t>
      </w:r>
    </w:p>
    <w:p w:rsidR="00316E91" w:rsidRPr="00C7589A" w:rsidRDefault="00316E91" w:rsidP="00316E91">
      <w:pPr>
        <w:numPr>
          <w:ilvl w:val="1"/>
          <w:numId w:val="3"/>
        </w:numPr>
        <w:spacing w:line="237" w:lineRule="atLeast"/>
        <w:jc w:val="both"/>
        <w:rPr>
          <w:rFonts w:ascii="Arial" w:hAnsi="Arial" w:cs="Arial"/>
          <w:b/>
          <w:bCs/>
          <w:color w:val="000000"/>
          <w:sz w:val="20"/>
        </w:rPr>
      </w:pPr>
      <w:r w:rsidRPr="00C7589A">
        <w:rPr>
          <w:rFonts w:ascii="Arial" w:hAnsi="Arial" w:cs="Arial"/>
          <w:b/>
          <w:bCs/>
          <w:color w:val="000000"/>
          <w:sz w:val="20"/>
        </w:rPr>
        <w:t>Predmet naloge</w:t>
      </w:r>
    </w:p>
    <w:p w:rsidR="00316E91" w:rsidRPr="00C7589A" w:rsidRDefault="00316E91" w:rsidP="00316E91">
      <w:pPr>
        <w:spacing w:line="237" w:lineRule="atLeast"/>
        <w:ind w:left="360"/>
        <w:jc w:val="both"/>
        <w:rPr>
          <w:rFonts w:ascii="Arial" w:hAnsi="Arial" w:cs="Arial"/>
          <w:b/>
          <w:bCs/>
          <w:color w:val="000000"/>
          <w:sz w:val="20"/>
        </w:rPr>
      </w:pPr>
    </w:p>
    <w:p w:rsidR="00316E91" w:rsidRPr="00C7589A" w:rsidRDefault="00316E91" w:rsidP="00316E91">
      <w:pPr>
        <w:numPr>
          <w:ilvl w:val="0"/>
          <w:numId w:val="3"/>
        </w:numPr>
        <w:spacing w:line="237" w:lineRule="atLeast"/>
        <w:jc w:val="both"/>
        <w:rPr>
          <w:rFonts w:ascii="Arial" w:hAnsi="Arial" w:cs="Arial"/>
          <w:b/>
          <w:bCs/>
          <w:color w:val="000000"/>
          <w:sz w:val="20"/>
        </w:rPr>
      </w:pPr>
      <w:r w:rsidRPr="00C7589A">
        <w:rPr>
          <w:rFonts w:ascii="Arial" w:hAnsi="Arial" w:cs="Arial"/>
          <w:b/>
          <w:bCs/>
          <w:color w:val="000000"/>
          <w:sz w:val="20"/>
        </w:rPr>
        <w:t>IZHODIŠČA ZA NAČRTOVANJE</w:t>
      </w:r>
    </w:p>
    <w:p w:rsidR="00316E91" w:rsidRPr="00C7589A" w:rsidRDefault="00316E91" w:rsidP="00316E91">
      <w:pPr>
        <w:numPr>
          <w:ilvl w:val="1"/>
          <w:numId w:val="3"/>
        </w:numPr>
        <w:spacing w:line="237" w:lineRule="atLeast"/>
        <w:jc w:val="both"/>
        <w:rPr>
          <w:rFonts w:ascii="Arial" w:hAnsi="Arial" w:cs="Arial"/>
          <w:b/>
          <w:bCs/>
          <w:color w:val="000000"/>
          <w:sz w:val="20"/>
        </w:rPr>
      </w:pPr>
      <w:r w:rsidRPr="00C7589A">
        <w:rPr>
          <w:rFonts w:ascii="Arial" w:hAnsi="Arial" w:cs="Arial"/>
          <w:b/>
          <w:bCs/>
          <w:color w:val="000000"/>
          <w:sz w:val="20"/>
        </w:rPr>
        <w:t>Planska izhodišča</w:t>
      </w:r>
    </w:p>
    <w:p w:rsidR="00316E91" w:rsidRPr="00C7589A" w:rsidRDefault="00316E91" w:rsidP="00316E91">
      <w:pPr>
        <w:numPr>
          <w:ilvl w:val="1"/>
          <w:numId w:val="3"/>
        </w:numPr>
        <w:spacing w:line="237" w:lineRule="atLeast"/>
        <w:jc w:val="both"/>
        <w:rPr>
          <w:rFonts w:ascii="Arial" w:hAnsi="Arial" w:cs="Arial"/>
          <w:b/>
          <w:bCs/>
          <w:color w:val="000000"/>
          <w:sz w:val="20"/>
        </w:rPr>
      </w:pPr>
      <w:r w:rsidRPr="00C7589A">
        <w:rPr>
          <w:rFonts w:ascii="Arial" w:hAnsi="Arial" w:cs="Arial"/>
          <w:b/>
          <w:bCs/>
          <w:color w:val="000000"/>
          <w:sz w:val="20"/>
        </w:rPr>
        <w:t>Zakonska izhodišča</w:t>
      </w:r>
    </w:p>
    <w:p w:rsidR="00316E91" w:rsidRPr="00C7589A" w:rsidRDefault="00316E91" w:rsidP="00316E91">
      <w:pPr>
        <w:spacing w:line="237" w:lineRule="atLeast"/>
        <w:ind w:left="360"/>
        <w:jc w:val="both"/>
        <w:rPr>
          <w:rFonts w:ascii="Arial" w:hAnsi="Arial" w:cs="Arial"/>
          <w:b/>
          <w:bCs/>
          <w:color w:val="000000"/>
          <w:sz w:val="20"/>
        </w:rPr>
      </w:pPr>
    </w:p>
    <w:p w:rsidR="00316E91" w:rsidRPr="00C7589A" w:rsidRDefault="00316E91" w:rsidP="00316E91">
      <w:pPr>
        <w:numPr>
          <w:ilvl w:val="0"/>
          <w:numId w:val="3"/>
        </w:numPr>
        <w:spacing w:line="237" w:lineRule="atLeast"/>
        <w:jc w:val="both"/>
        <w:rPr>
          <w:rFonts w:ascii="Arial" w:hAnsi="Arial" w:cs="Arial"/>
          <w:b/>
          <w:bCs/>
          <w:color w:val="000000"/>
          <w:sz w:val="20"/>
        </w:rPr>
      </w:pPr>
      <w:r w:rsidRPr="00C7589A">
        <w:rPr>
          <w:rFonts w:ascii="Arial" w:hAnsi="Arial" w:cs="Arial"/>
          <w:b/>
          <w:bCs/>
          <w:color w:val="000000"/>
          <w:sz w:val="20"/>
        </w:rPr>
        <w:t xml:space="preserve">IZDELAVA OBČINSKEGA PODROBNEGA PROSTORSKEGA NAČRTA </w:t>
      </w:r>
    </w:p>
    <w:p w:rsidR="00316E91" w:rsidRPr="00C7589A" w:rsidRDefault="00316E91" w:rsidP="00316E91">
      <w:pPr>
        <w:numPr>
          <w:ilvl w:val="1"/>
          <w:numId w:val="3"/>
        </w:numPr>
        <w:spacing w:line="237" w:lineRule="atLeast"/>
        <w:jc w:val="both"/>
        <w:rPr>
          <w:rFonts w:ascii="Arial" w:hAnsi="Arial" w:cs="Arial"/>
          <w:b/>
          <w:bCs/>
          <w:color w:val="000000"/>
          <w:sz w:val="20"/>
        </w:rPr>
      </w:pPr>
      <w:r w:rsidRPr="00C7589A">
        <w:rPr>
          <w:rFonts w:ascii="Arial" w:hAnsi="Arial" w:cs="Arial"/>
          <w:b/>
          <w:bCs/>
          <w:color w:val="000000"/>
          <w:sz w:val="20"/>
        </w:rPr>
        <w:t>Vsebina in obseg naloge po posameznih fazah</w:t>
      </w:r>
    </w:p>
    <w:p w:rsidR="00316E91" w:rsidRPr="00C7589A" w:rsidRDefault="00316E91" w:rsidP="00316E91">
      <w:pPr>
        <w:spacing w:line="237" w:lineRule="atLeast"/>
        <w:ind w:left="360"/>
        <w:jc w:val="both"/>
        <w:rPr>
          <w:rFonts w:ascii="Arial" w:hAnsi="Arial" w:cs="Arial"/>
          <w:b/>
          <w:bCs/>
          <w:color w:val="000000"/>
          <w:sz w:val="20"/>
        </w:rPr>
      </w:pPr>
    </w:p>
    <w:p w:rsidR="00316E91" w:rsidRPr="00C7589A" w:rsidRDefault="00316E91" w:rsidP="00316E91">
      <w:pPr>
        <w:numPr>
          <w:ilvl w:val="0"/>
          <w:numId w:val="3"/>
        </w:numPr>
        <w:spacing w:line="237" w:lineRule="atLeast"/>
        <w:jc w:val="both"/>
        <w:rPr>
          <w:rFonts w:ascii="Arial" w:hAnsi="Arial" w:cs="Arial"/>
          <w:b/>
          <w:bCs/>
          <w:color w:val="000000"/>
          <w:sz w:val="20"/>
        </w:rPr>
      </w:pPr>
      <w:r w:rsidRPr="00C7589A">
        <w:rPr>
          <w:rFonts w:ascii="Arial" w:hAnsi="Arial" w:cs="Arial"/>
          <w:b/>
          <w:bCs/>
          <w:color w:val="000000"/>
          <w:sz w:val="20"/>
        </w:rPr>
        <w:t>OSTALE OBVEZNOSTI IZVAJALCA</w:t>
      </w:r>
    </w:p>
    <w:p w:rsidR="00FA6858" w:rsidRPr="00C7589A" w:rsidRDefault="00FA6858" w:rsidP="00FA6858">
      <w:pPr>
        <w:spacing w:line="237" w:lineRule="atLeast"/>
        <w:ind w:left="360"/>
        <w:jc w:val="both"/>
        <w:rPr>
          <w:rFonts w:ascii="Arial" w:hAnsi="Arial" w:cs="Arial"/>
          <w:b/>
          <w:bCs/>
          <w:color w:val="000000"/>
          <w:sz w:val="20"/>
        </w:rPr>
      </w:pPr>
    </w:p>
    <w:p w:rsidR="00316E91" w:rsidRPr="00C7589A" w:rsidRDefault="00316E91" w:rsidP="00316E91">
      <w:pPr>
        <w:numPr>
          <w:ilvl w:val="0"/>
          <w:numId w:val="3"/>
        </w:numPr>
        <w:spacing w:line="237" w:lineRule="atLeast"/>
        <w:jc w:val="both"/>
        <w:rPr>
          <w:rFonts w:ascii="Arial" w:hAnsi="Arial" w:cs="Arial"/>
          <w:b/>
          <w:bCs/>
          <w:color w:val="000000"/>
          <w:sz w:val="20"/>
        </w:rPr>
      </w:pPr>
      <w:r w:rsidRPr="00C7589A">
        <w:rPr>
          <w:rFonts w:ascii="Arial" w:hAnsi="Arial" w:cs="Arial"/>
          <w:b/>
          <w:bCs/>
          <w:color w:val="000000"/>
          <w:sz w:val="20"/>
        </w:rPr>
        <w:t>ROKI ZA IZVEDBO NALOGE</w:t>
      </w:r>
    </w:p>
    <w:p w:rsidR="00FA6858" w:rsidRPr="00C7589A" w:rsidRDefault="00FA6858" w:rsidP="00FA6858">
      <w:pPr>
        <w:spacing w:line="237" w:lineRule="atLeast"/>
        <w:jc w:val="both"/>
        <w:rPr>
          <w:rFonts w:ascii="Arial" w:hAnsi="Arial" w:cs="Arial"/>
          <w:b/>
          <w:bCs/>
          <w:color w:val="000000"/>
          <w:sz w:val="20"/>
        </w:rPr>
      </w:pPr>
    </w:p>
    <w:p w:rsidR="00316E91" w:rsidRPr="00C7589A" w:rsidRDefault="00316E91" w:rsidP="00FF540C">
      <w:pPr>
        <w:autoSpaceDE w:val="0"/>
        <w:autoSpaceDN w:val="0"/>
        <w:adjustRightInd w:val="0"/>
        <w:jc w:val="both"/>
        <w:rPr>
          <w:rFonts w:ascii="Arial" w:hAnsi="Arial" w:cs="Arial"/>
          <w:b/>
          <w:sz w:val="20"/>
        </w:rPr>
      </w:pPr>
    </w:p>
    <w:p w:rsidR="00316E91" w:rsidRDefault="00316E91"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AE70D3" w:rsidRPr="00AE70D3" w:rsidRDefault="00AE70D3" w:rsidP="00AE70D3">
      <w:pPr>
        <w:autoSpaceDE w:val="0"/>
        <w:autoSpaceDN w:val="0"/>
        <w:adjustRightInd w:val="0"/>
        <w:jc w:val="center"/>
        <w:rPr>
          <w:rFonts w:ascii="Arial" w:hAnsi="Arial" w:cs="Arial"/>
          <w:b/>
          <w:sz w:val="20"/>
        </w:rPr>
      </w:pPr>
      <w:r w:rsidRPr="00AE70D3">
        <w:rPr>
          <w:rFonts w:ascii="Arial" w:hAnsi="Arial" w:cs="Arial"/>
          <w:b/>
          <w:sz w:val="20"/>
        </w:rPr>
        <w:t>September 2013</w:t>
      </w:r>
    </w:p>
    <w:p w:rsidR="00316E91" w:rsidRDefault="00316E91" w:rsidP="00AE70D3">
      <w:pPr>
        <w:autoSpaceDE w:val="0"/>
        <w:autoSpaceDN w:val="0"/>
        <w:adjustRightInd w:val="0"/>
        <w:jc w:val="center"/>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632A8B" w:rsidRDefault="00632A8B" w:rsidP="00FF540C">
      <w:pPr>
        <w:autoSpaceDE w:val="0"/>
        <w:autoSpaceDN w:val="0"/>
        <w:adjustRightInd w:val="0"/>
        <w:jc w:val="both"/>
        <w:rPr>
          <w:rFonts w:ascii="Arial" w:hAnsi="Arial" w:cs="Arial"/>
          <w:sz w:val="20"/>
        </w:rPr>
      </w:pPr>
    </w:p>
    <w:p w:rsidR="00316E91" w:rsidRDefault="00316E91" w:rsidP="00FF540C">
      <w:pPr>
        <w:autoSpaceDE w:val="0"/>
        <w:autoSpaceDN w:val="0"/>
        <w:adjustRightInd w:val="0"/>
        <w:jc w:val="both"/>
        <w:rPr>
          <w:rFonts w:ascii="Arial" w:hAnsi="Arial" w:cs="Arial"/>
          <w:sz w:val="20"/>
        </w:rPr>
      </w:pPr>
    </w:p>
    <w:p w:rsidR="00853574" w:rsidRDefault="00853574" w:rsidP="00FF540C">
      <w:pPr>
        <w:autoSpaceDE w:val="0"/>
        <w:autoSpaceDN w:val="0"/>
        <w:adjustRightInd w:val="0"/>
        <w:jc w:val="both"/>
        <w:rPr>
          <w:rFonts w:ascii="Arial" w:hAnsi="Arial" w:cs="Arial"/>
          <w:sz w:val="20"/>
        </w:rPr>
      </w:pPr>
    </w:p>
    <w:p w:rsidR="00AE70D3" w:rsidRDefault="00AE70D3" w:rsidP="00FF540C">
      <w:pPr>
        <w:autoSpaceDE w:val="0"/>
        <w:autoSpaceDN w:val="0"/>
        <w:adjustRightInd w:val="0"/>
        <w:jc w:val="both"/>
        <w:rPr>
          <w:rFonts w:ascii="Arial" w:hAnsi="Arial" w:cs="Arial"/>
          <w:sz w:val="20"/>
        </w:rPr>
      </w:pPr>
    </w:p>
    <w:p w:rsidR="00853574" w:rsidRDefault="00853574" w:rsidP="00FF540C">
      <w:pPr>
        <w:autoSpaceDE w:val="0"/>
        <w:autoSpaceDN w:val="0"/>
        <w:adjustRightInd w:val="0"/>
        <w:jc w:val="both"/>
        <w:rPr>
          <w:rFonts w:ascii="Arial" w:hAnsi="Arial" w:cs="Arial"/>
          <w:sz w:val="20"/>
        </w:rPr>
      </w:pPr>
    </w:p>
    <w:p w:rsidR="00DC7DAC" w:rsidRPr="00DC7DAC" w:rsidRDefault="00DC7DAC" w:rsidP="005B1C15">
      <w:pPr>
        <w:pStyle w:val="Odstavekseznama"/>
        <w:numPr>
          <w:ilvl w:val="0"/>
          <w:numId w:val="6"/>
        </w:numPr>
        <w:spacing w:line="237" w:lineRule="atLeast"/>
        <w:jc w:val="both"/>
        <w:rPr>
          <w:rFonts w:ascii="Arial" w:hAnsi="Arial" w:cs="Arial"/>
          <w:b/>
          <w:bCs/>
          <w:color w:val="000000"/>
          <w:szCs w:val="24"/>
        </w:rPr>
      </w:pPr>
      <w:r w:rsidRPr="00DC7DAC">
        <w:rPr>
          <w:rFonts w:ascii="Arial" w:hAnsi="Arial" w:cs="Arial"/>
          <w:b/>
          <w:bCs/>
          <w:color w:val="000000"/>
          <w:szCs w:val="24"/>
        </w:rPr>
        <w:lastRenderedPageBreak/>
        <w:t>O</w:t>
      </w:r>
      <w:r w:rsidR="00E400CC">
        <w:rPr>
          <w:rFonts w:ascii="Arial" w:hAnsi="Arial" w:cs="Arial"/>
          <w:b/>
          <w:bCs/>
          <w:color w:val="000000"/>
          <w:szCs w:val="24"/>
        </w:rPr>
        <w:t>CENA</w:t>
      </w:r>
      <w:r w:rsidRPr="00DC7DAC">
        <w:rPr>
          <w:rFonts w:ascii="Arial" w:hAnsi="Arial" w:cs="Arial"/>
          <w:b/>
          <w:bCs/>
          <w:color w:val="000000"/>
          <w:szCs w:val="24"/>
        </w:rPr>
        <w:t xml:space="preserve"> STANJA IN PREDMET NALOGE</w:t>
      </w:r>
    </w:p>
    <w:p w:rsidR="00316E91" w:rsidRPr="005B1C15" w:rsidRDefault="00316E91" w:rsidP="00FF540C">
      <w:pPr>
        <w:autoSpaceDE w:val="0"/>
        <w:autoSpaceDN w:val="0"/>
        <w:adjustRightInd w:val="0"/>
        <w:jc w:val="both"/>
        <w:rPr>
          <w:rFonts w:ascii="Arial" w:hAnsi="Arial" w:cs="Arial"/>
          <w:b/>
          <w:sz w:val="20"/>
        </w:rPr>
      </w:pPr>
    </w:p>
    <w:p w:rsidR="005B1C15" w:rsidRDefault="005B1C15" w:rsidP="005B1C15">
      <w:pPr>
        <w:numPr>
          <w:ilvl w:val="1"/>
          <w:numId w:val="6"/>
        </w:numPr>
        <w:spacing w:line="237" w:lineRule="atLeast"/>
        <w:jc w:val="both"/>
        <w:rPr>
          <w:rFonts w:ascii="Arial" w:hAnsi="Arial" w:cs="Arial"/>
          <w:b/>
          <w:bCs/>
          <w:color w:val="000000"/>
          <w:sz w:val="20"/>
        </w:rPr>
      </w:pPr>
      <w:r>
        <w:rPr>
          <w:rFonts w:ascii="Arial" w:hAnsi="Arial" w:cs="Arial"/>
          <w:b/>
          <w:bCs/>
          <w:color w:val="000000"/>
          <w:sz w:val="20"/>
        </w:rPr>
        <w:t>Ocena</w:t>
      </w:r>
      <w:r w:rsidRPr="005B1C15">
        <w:rPr>
          <w:rFonts w:ascii="Arial" w:hAnsi="Arial" w:cs="Arial"/>
          <w:b/>
          <w:bCs/>
          <w:color w:val="000000"/>
          <w:sz w:val="20"/>
        </w:rPr>
        <w:t xml:space="preserve"> stanja</w:t>
      </w:r>
    </w:p>
    <w:p w:rsidR="00F978C7" w:rsidRDefault="00F978C7" w:rsidP="005B1C15">
      <w:pPr>
        <w:pStyle w:val="Pa3"/>
        <w:ind w:left="360"/>
        <w:jc w:val="both"/>
        <w:rPr>
          <w:rFonts w:cs="Arial"/>
          <w:sz w:val="20"/>
          <w:szCs w:val="20"/>
        </w:rPr>
      </w:pPr>
    </w:p>
    <w:p w:rsidR="005B1C15" w:rsidRPr="00936106" w:rsidRDefault="005B1C15" w:rsidP="00F978C7">
      <w:pPr>
        <w:pStyle w:val="Pa3"/>
        <w:ind w:left="360"/>
        <w:jc w:val="both"/>
        <w:rPr>
          <w:rFonts w:cs="Arial"/>
          <w:sz w:val="20"/>
          <w:szCs w:val="20"/>
        </w:rPr>
      </w:pPr>
      <w:r w:rsidRPr="00936106">
        <w:rPr>
          <w:rFonts w:cs="Arial"/>
          <w:sz w:val="20"/>
          <w:szCs w:val="20"/>
        </w:rPr>
        <w:t>Na območju Občine Trzin je od leta 2008 v veljavi Odlok o strategiji prosto</w:t>
      </w:r>
      <w:r w:rsidR="008B47F3">
        <w:rPr>
          <w:rFonts w:cs="Arial"/>
          <w:sz w:val="20"/>
          <w:szCs w:val="20"/>
        </w:rPr>
        <w:t xml:space="preserve">rskega razvoja Občine Trzin (Uradni vestnik </w:t>
      </w:r>
      <w:proofErr w:type="spellStart"/>
      <w:r w:rsidR="008B47F3">
        <w:rPr>
          <w:rFonts w:cs="Arial"/>
          <w:sz w:val="20"/>
          <w:szCs w:val="20"/>
        </w:rPr>
        <w:t>OT</w:t>
      </w:r>
      <w:proofErr w:type="spellEnd"/>
      <w:r w:rsidR="008B47F3">
        <w:rPr>
          <w:rFonts w:cs="Arial"/>
          <w:sz w:val="20"/>
          <w:szCs w:val="20"/>
        </w:rPr>
        <w:t>, št. 5/08 in 8/</w:t>
      </w:r>
      <w:r w:rsidRPr="00936106">
        <w:rPr>
          <w:rFonts w:cs="Arial"/>
          <w:sz w:val="20"/>
          <w:szCs w:val="20"/>
        </w:rPr>
        <w:t xml:space="preserve">08), od leta 2010 pa tudi </w:t>
      </w:r>
      <w:r w:rsidRPr="00936106">
        <w:rPr>
          <w:rFonts w:cs="Arial"/>
          <w:bCs/>
          <w:sz w:val="20"/>
          <w:szCs w:val="20"/>
        </w:rPr>
        <w:t>Odlok o občinskem prostorskem načrtu O</w:t>
      </w:r>
      <w:r w:rsidR="008B47F3">
        <w:rPr>
          <w:rFonts w:cs="Arial"/>
          <w:bCs/>
          <w:sz w:val="20"/>
          <w:szCs w:val="20"/>
        </w:rPr>
        <w:t xml:space="preserve">bčine Trzin – izvedbeni del (Uradni vestnik </w:t>
      </w:r>
      <w:proofErr w:type="spellStart"/>
      <w:r w:rsidR="008B47F3">
        <w:rPr>
          <w:rFonts w:cs="Arial"/>
          <w:bCs/>
          <w:sz w:val="20"/>
          <w:szCs w:val="20"/>
        </w:rPr>
        <w:t>OT</w:t>
      </w:r>
      <w:proofErr w:type="spellEnd"/>
      <w:r w:rsidR="008B47F3">
        <w:rPr>
          <w:rFonts w:cs="Arial"/>
          <w:bCs/>
          <w:sz w:val="20"/>
          <w:szCs w:val="20"/>
        </w:rPr>
        <w:t>, št. 08/</w:t>
      </w:r>
      <w:r w:rsidRPr="00936106">
        <w:rPr>
          <w:rFonts w:cs="Arial"/>
          <w:bCs/>
          <w:sz w:val="20"/>
          <w:szCs w:val="20"/>
        </w:rPr>
        <w:t>11</w:t>
      </w:r>
      <w:r w:rsidR="00F978C7">
        <w:rPr>
          <w:rFonts w:cs="Arial"/>
          <w:bCs/>
          <w:sz w:val="20"/>
          <w:szCs w:val="20"/>
        </w:rPr>
        <w:t xml:space="preserve">; v nadaljevanju </w:t>
      </w:r>
      <w:proofErr w:type="spellStart"/>
      <w:r w:rsidR="00F978C7" w:rsidRPr="00936106">
        <w:rPr>
          <w:rFonts w:cs="Arial"/>
          <w:sz w:val="20"/>
          <w:szCs w:val="20"/>
        </w:rPr>
        <w:t>OPN</w:t>
      </w:r>
      <w:proofErr w:type="spellEnd"/>
      <w:r w:rsidR="00F978C7" w:rsidRPr="00936106">
        <w:rPr>
          <w:rFonts w:cs="Arial"/>
          <w:sz w:val="20"/>
          <w:szCs w:val="20"/>
        </w:rPr>
        <w:t xml:space="preserve"> Trzin ID</w:t>
      </w:r>
      <w:r w:rsidRPr="00936106">
        <w:rPr>
          <w:rFonts w:cs="Arial"/>
          <w:bCs/>
          <w:sz w:val="20"/>
          <w:szCs w:val="20"/>
        </w:rPr>
        <w:t>).</w:t>
      </w:r>
    </w:p>
    <w:p w:rsidR="005B1C15" w:rsidRDefault="005B1C15" w:rsidP="00F978C7">
      <w:pPr>
        <w:pStyle w:val="Pa3"/>
        <w:ind w:left="360"/>
        <w:jc w:val="both"/>
        <w:rPr>
          <w:rFonts w:cs="Arial"/>
          <w:sz w:val="20"/>
          <w:szCs w:val="20"/>
        </w:rPr>
      </w:pPr>
    </w:p>
    <w:p w:rsidR="00F978C7" w:rsidRDefault="005B1C15" w:rsidP="00F978C7">
      <w:pPr>
        <w:pStyle w:val="Pa3"/>
        <w:ind w:left="360"/>
        <w:jc w:val="both"/>
        <w:rPr>
          <w:rFonts w:cs="Arial"/>
          <w:bCs/>
          <w:sz w:val="20"/>
        </w:rPr>
      </w:pPr>
      <w:r w:rsidRPr="00936106">
        <w:rPr>
          <w:rFonts w:cs="Arial"/>
          <w:sz w:val="20"/>
          <w:szCs w:val="20"/>
        </w:rPr>
        <w:t xml:space="preserve">V obdobju </w:t>
      </w:r>
      <w:r w:rsidR="00F978C7">
        <w:rPr>
          <w:rFonts w:cs="Arial"/>
          <w:sz w:val="20"/>
          <w:szCs w:val="20"/>
        </w:rPr>
        <w:t>od</w:t>
      </w:r>
      <w:r w:rsidRPr="00936106">
        <w:rPr>
          <w:rFonts w:cs="Arial"/>
          <w:sz w:val="20"/>
          <w:szCs w:val="20"/>
        </w:rPr>
        <w:t xml:space="preserve"> spreje</w:t>
      </w:r>
      <w:r w:rsidR="00F978C7">
        <w:rPr>
          <w:rFonts w:cs="Arial"/>
          <w:sz w:val="20"/>
          <w:szCs w:val="20"/>
        </w:rPr>
        <w:t>ma</w:t>
      </w:r>
      <w:r w:rsidRPr="00936106">
        <w:rPr>
          <w:rFonts w:cs="Arial"/>
          <w:sz w:val="20"/>
          <w:szCs w:val="20"/>
        </w:rPr>
        <w:t xml:space="preserve"> OPN Trzin ID september 2010 </w:t>
      </w:r>
      <w:r w:rsidR="00F978C7">
        <w:rPr>
          <w:rFonts w:cs="Arial"/>
          <w:sz w:val="20"/>
          <w:szCs w:val="20"/>
        </w:rPr>
        <w:t>(uveljavitev:</w:t>
      </w:r>
      <w:r w:rsidRPr="00936106">
        <w:rPr>
          <w:rFonts w:cs="Arial"/>
          <w:sz w:val="20"/>
          <w:szCs w:val="20"/>
        </w:rPr>
        <w:t xml:space="preserve"> oktob</w:t>
      </w:r>
      <w:r w:rsidR="00F978C7">
        <w:rPr>
          <w:rFonts w:cs="Arial"/>
          <w:sz w:val="20"/>
          <w:szCs w:val="20"/>
        </w:rPr>
        <w:t xml:space="preserve">er </w:t>
      </w:r>
      <w:r w:rsidRPr="00936106">
        <w:rPr>
          <w:rFonts w:cs="Arial"/>
          <w:sz w:val="20"/>
          <w:szCs w:val="20"/>
        </w:rPr>
        <w:t>2010</w:t>
      </w:r>
      <w:r w:rsidR="00F978C7">
        <w:rPr>
          <w:rFonts w:cs="Arial"/>
          <w:sz w:val="20"/>
          <w:szCs w:val="20"/>
        </w:rPr>
        <w:t>)</w:t>
      </w:r>
      <w:r w:rsidRPr="00936106">
        <w:rPr>
          <w:rFonts w:cs="Arial"/>
          <w:sz w:val="20"/>
          <w:szCs w:val="20"/>
        </w:rPr>
        <w:t xml:space="preserve"> so bile pri uporabi akta s strani Občinske uprave Občine Trzin, Upravne enote Domžale, projektantov, lastnikov zemljišč, posameznikov ter drugih uporabnikov ugotovljene nekatere </w:t>
      </w:r>
      <w:r>
        <w:rPr>
          <w:rFonts w:cs="Arial"/>
          <w:sz w:val="20"/>
          <w:szCs w:val="20"/>
        </w:rPr>
        <w:t>nove razvojne potrebe</w:t>
      </w:r>
      <w:r w:rsidRPr="00936106">
        <w:rPr>
          <w:rFonts w:cs="Arial"/>
          <w:sz w:val="20"/>
          <w:szCs w:val="20"/>
        </w:rPr>
        <w:t xml:space="preserve"> in ugotovljena nova dejstva, ki ob pripravi prostorskega akta še niso mogla biti upošte</w:t>
      </w:r>
      <w:r w:rsidRPr="00936106">
        <w:rPr>
          <w:rFonts w:cs="Arial"/>
          <w:sz w:val="20"/>
          <w:szCs w:val="20"/>
        </w:rPr>
        <w:softHyphen/>
        <w:t xml:space="preserve">vana, ter podani predlogi in pobude za izboljšanje vsebin OPN Trzin ID za posamezna območja ali tematska področja. Prav tako se je izkazalo, da je potrebno dopolniti in uskladiti grafični del. Poleg tega so se v času od sprejema OPN </w:t>
      </w:r>
      <w:r w:rsidRPr="00936106">
        <w:rPr>
          <w:rFonts w:cs="Arial"/>
          <w:bCs/>
          <w:sz w:val="20"/>
        </w:rPr>
        <w:t>Trzin ID spremenili nekateri predpisi, ki vplivajo na razumevanje vsebine, kar je potrebno generalno uskladiti.</w:t>
      </w:r>
    </w:p>
    <w:p w:rsidR="00F978C7" w:rsidRPr="00F978C7" w:rsidRDefault="00F978C7" w:rsidP="00F978C7">
      <w:pPr>
        <w:jc w:val="both"/>
        <w:rPr>
          <w:rFonts w:ascii="Arial" w:hAnsi="Arial" w:cs="Arial"/>
          <w:sz w:val="20"/>
          <w:lang w:eastAsia="sl-SI"/>
        </w:rPr>
      </w:pPr>
    </w:p>
    <w:p w:rsidR="00F978C7" w:rsidRDefault="00F978C7" w:rsidP="00F978C7">
      <w:pPr>
        <w:ind w:left="360"/>
        <w:jc w:val="both"/>
        <w:rPr>
          <w:rFonts w:ascii="Arial" w:hAnsi="Arial" w:cs="Arial"/>
          <w:bCs/>
          <w:sz w:val="20"/>
        </w:rPr>
      </w:pPr>
      <w:r w:rsidRPr="00F978C7">
        <w:rPr>
          <w:rFonts w:ascii="Arial" w:hAnsi="Arial" w:cs="Arial"/>
          <w:sz w:val="20"/>
          <w:lang w:eastAsia="sl-SI"/>
        </w:rPr>
        <w:t xml:space="preserve">Prve spremembe in dopolnitve </w:t>
      </w:r>
      <w:r w:rsidRPr="00F978C7">
        <w:rPr>
          <w:rFonts w:ascii="Arial" w:hAnsi="Arial" w:cs="Arial"/>
          <w:sz w:val="20"/>
        </w:rPr>
        <w:t xml:space="preserve">OPN Trzin ID je </w:t>
      </w:r>
      <w:r w:rsidRPr="00F978C7">
        <w:rPr>
          <w:rFonts w:ascii="Arial" w:hAnsi="Arial" w:cs="Arial"/>
          <w:sz w:val="20"/>
          <w:lang w:eastAsia="sl-SI"/>
        </w:rPr>
        <w:t xml:space="preserve">Občinski svet Občine Trzin sprejel januarja 2013 </w:t>
      </w:r>
      <w:r w:rsidRPr="00F978C7">
        <w:rPr>
          <w:rFonts w:ascii="Arial" w:hAnsi="Arial" w:cs="Arial"/>
          <w:sz w:val="20"/>
        </w:rPr>
        <w:t xml:space="preserve">(uveljavitev: februar 2013). </w:t>
      </w:r>
      <w:r w:rsidRPr="00F978C7">
        <w:rPr>
          <w:rFonts w:ascii="Arial" w:hAnsi="Arial" w:cs="Arial"/>
          <w:bCs/>
          <w:sz w:val="20"/>
        </w:rPr>
        <w:t xml:space="preserve">Skladno </w:t>
      </w:r>
      <w:r>
        <w:rPr>
          <w:rFonts w:ascii="Arial" w:hAnsi="Arial" w:cs="Arial"/>
          <w:bCs/>
          <w:sz w:val="20"/>
        </w:rPr>
        <w:t>z</w:t>
      </w:r>
      <w:r w:rsidRPr="00F978C7">
        <w:rPr>
          <w:rFonts w:ascii="Arial" w:hAnsi="Arial" w:cs="Arial"/>
          <w:bCs/>
          <w:sz w:val="20"/>
        </w:rPr>
        <w:t xml:space="preserve"> </w:t>
      </w:r>
      <w:r w:rsidRPr="00F978C7">
        <w:rPr>
          <w:rFonts w:ascii="Arial" w:hAnsi="Arial" w:cs="Arial"/>
          <w:sz w:val="20"/>
        </w:rPr>
        <w:t>Zakon</w:t>
      </w:r>
      <w:r>
        <w:rPr>
          <w:rFonts w:ascii="Arial" w:hAnsi="Arial" w:cs="Arial"/>
          <w:sz w:val="20"/>
        </w:rPr>
        <w:t>om</w:t>
      </w:r>
      <w:r w:rsidRPr="00F978C7">
        <w:rPr>
          <w:rFonts w:ascii="Arial" w:hAnsi="Arial" w:cs="Arial"/>
          <w:sz w:val="20"/>
        </w:rPr>
        <w:t xml:space="preserve"> o prostorskem načrtovanju </w:t>
      </w:r>
      <w:r w:rsidRPr="00F978C7">
        <w:rPr>
          <w:rFonts w:ascii="Arial" w:hAnsi="Arial" w:cs="Arial"/>
          <w:bCs/>
          <w:sz w:val="20"/>
        </w:rPr>
        <w:t>se je postopek sprememb in dopolnitev OPN Trzin ID takrat vodil po skrajšanem postopku, saj so se spremembe nanašale samo na prostorske izvedbene pogoje, niso pa posegale v določanje namenske rabe prostora.</w:t>
      </w:r>
    </w:p>
    <w:p w:rsidR="005B1C15" w:rsidRDefault="005B1C15" w:rsidP="009809FB">
      <w:pPr>
        <w:spacing w:line="237" w:lineRule="atLeast"/>
        <w:jc w:val="both"/>
        <w:rPr>
          <w:rFonts w:ascii="Arial" w:hAnsi="Arial" w:cs="Arial"/>
          <w:bCs/>
          <w:sz w:val="20"/>
        </w:rPr>
      </w:pPr>
    </w:p>
    <w:p w:rsidR="009809FB" w:rsidRDefault="009809FB" w:rsidP="009809FB">
      <w:pPr>
        <w:spacing w:line="237" w:lineRule="atLeast"/>
        <w:ind w:left="360"/>
        <w:jc w:val="both"/>
        <w:rPr>
          <w:rFonts w:ascii="Arial" w:hAnsi="Arial" w:cs="Arial"/>
          <w:bCs/>
          <w:sz w:val="20"/>
        </w:rPr>
      </w:pPr>
      <w:r>
        <w:rPr>
          <w:rFonts w:ascii="Arial" w:hAnsi="Arial" w:cs="Arial"/>
          <w:bCs/>
          <w:sz w:val="20"/>
        </w:rPr>
        <w:t>Junija 2013 je Občinski svet potrdil Uradno prečiščeno besedilo Odloka o občinskem prostorskem načrtu Občine Trzin – izvedbeni del (UPB1).</w:t>
      </w:r>
    </w:p>
    <w:p w:rsidR="009809FB" w:rsidRPr="005B1C15" w:rsidRDefault="009809FB" w:rsidP="009809FB">
      <w:pPr>
        <w:spacing w:line="237" w:lineRule="atLeast"/>
        <w:jc w:val="both"/>
        <w:rPr>
          <w:rFonts w:ascii="Arial" w:hAnsi="Arial" w:cs="Arial"/>
          <w:b/>
          <w:bCs/>
          <w:color w:val="000000"/>
          <w:sz w:val="20"/>
        </w:rPr>
      </w:pPr>
    </w:p>
    <w:p w:rsidR="005B1C15" w:rsidRPr="005B1C15" w:rsidRDefault="005B1C15" w:rsidP="005B1C15">
      <w:pPr>
        <w:numPr>
          <w:ilvl w:val="1"/>
          <w:numId w:val="6"/>
        </w:numPr>
        <w:spacing w:line="237" w:lineRule="atLeast"/>
        <w:jc w:val="both"/>
        <w:rPr>
          <w:rFonts w:ascii="Arial" w:hAnsi="Arial" w:cs="Arial"/>
          <w:b/>
          <w:bCs/>
          <w:color w:val="000000"/>
          <w:sz w:val="20"/>
        </w:rPr>
      </w:pPr>
      <w:r w:rsidRPr="005B1C15">
        <w:rPr>
          <w:rFonts w:ascii="Arial" w:hAnsi="Arial" w:cs="Arial"/>
          <w:b/>
          <w:bCs/>
          <w:color w:val="000000"/>
          <w:sz w:val="20"/>
        </w:rPr>
        <w:t>Predmet naloge</w:t>
      </w:r>
    </w:p>
    <w:p w:rsidR="00316E91" w:rsidRDefault="00316E91" w:rsidP="00FF540C">
      <w:pPr>
        <w:autoSpaceDE w:val="0"/>
        <w:autoSpaceDN w:val="0"/>
        <w:adjustRightInd w:val="0"/>
        <w:jc w:val="both"/>
        <w:rPr>
          <w:rFonts w:ascii="Arial" w:hAnsi="Arial" w:cs="Arial"/>
          <w:sz w:val="20"/>
        </w:rPr>
      </w:pPr>
    </w:p>
    <w:p w:rsidR="009809FB" w:rsidRPr="00936106" w:rsidRDefault="009809FB" w:rsidP="009809FB">
      <w:pPr>
        <w:ind w:left="360"/>
        <w:jc w:val="both"/>
        <w:rPr>
          <w:rFonts w:ascii="Arial" w:hAnsi="Arial" w:cs="Arial"/>
          <w:bCs/>
          <w:sz w:val="20"/>
        </w:rPr>
      </w:pPr>
      <w:r>
        <w:rPr>
          <w:rFonts w:ascii="Arial" w:hAnsi="Arial" w:cs="Arial"/>
          <w:bCs/>
          <w:sz w:val="20"/>
        </w:rPr>
        <w:t>Predmet naloge so s</w:t>
      </w:r>
      <w:r w:rsidRPr="00936106">
        <w:rPr>
          <w:rFonts w:ascii="Arial" w:hAnsi="Arial" w:cs="Arial"/>
          <w:bCs/>
          <w:sz w:val="20"/>
        </w:rPr>
        <w:t xml:space="preserve">premembe in dopolnitve </w:t>
      </w:r>
      <w:r w:rsidRPr="00936106">
        <w:rPr>
          <w:rFonts w:ascii="Arial" w:hAnsi="Arial" w:cs="Arial"/>
          <w:sz w:val="20"/>
        </w:rPr>
        <w:t xml:space="preserve">OPN </w:t>
      </w:r>
      <w:r w:rsidRPr="00936106">
        <w:rPr>
          <w:rFonts w:ascii="Arial" w:hAnsi="Arial" w:cs="Arial"/>
          <w:bCs/>
          <w:sz w:val="20"/>
        </w:rPr>
        <w:t>Trzin ID</w:t>
      </w:r>
      <w:r>
        <w:rPr>
          <w:rFonts w:ascii="Arial" w:hAnsi="Arial" w:cs="Arial"/>
          <w:bCs/>
          <w:sz w:val="20"/>
        </w:rPr>
        <w:t>, ki</w:t>
      </w:r>
      <w:r w:rsidRPr="00936106">
        <w:rPr>
          <w:rFonts w:ascii="Arial" w:hAnsi="Arial" w:cs="Arial"/>
          <w:bCs/>
          <w:sz w:val="20"/>
        </w:rPr>
        <w:t xml:space="preserve"> se </w:t>
      </w:r>
      <w:r>
        <w:rPr>
          <w:rFonts w:ascii="Arial" w:hAnsi="Arial" w:cs="Arial"/>
          <w:bCs/>
          <w:sz w:val="20"/>
        </w:rPr>
        <w:t>nanašajo</w:t>
      </w:r>
      <w:r w:rsidRPr="00936106">
        <w:rPr>
          <w:rFonts w:ascii="Arial" w:hAnsi="Arial" w:cs="Arial"/>
          <w:bCs/>
          <w:sz w:val="20"/>
        </w:rPr>
        <w:t xml:space="preserve"> na določila besedilnega in grafičnega dela odloka.</w:t>
      </w:r>
    </w:p>
    <w:p w:rsidR="009809FB" w:rsidRPr="000E3131" w:rsidRDefault="009809FB" w:rsidP="009809FB">
      <w:pPr>
        <w:ind w:left="360"/>
        <w:jc w:val="both"/>
        <w:rPr>
          <w:rFonts w:ascii="Arial" w:hAnsi="Arial" w:cs="Arial"/>
          <w:bCs/>
          <w:sz w:val="20"/>
        </w:rPr>
      </w:pPr>
    </w:p>
    <w:p w:rsidR="009809FB" w:rsidRPr="000E3131" w:rsidRDefault="009809FB" w:rsidP="009809FB">
      <w:pPr>
        <w:ind w:left="360"/>
        <w:jc w:val="both"/>
        <w:rPr>
          <w:rFonts w:ascii="Arial" w:hAnsi="Arial" w:cs="Arial"/>
          <w:bCs/>
          <w:sz w:val="20"/>
        </w:rPr>
      </w:pPr>
      <w:r w:rsidRPr="000E3131">
        <w:rPr>
          <w:rFonts w:ascii="Arial" w:hAnsi="Arial" w:cs="Arial"/>
          <w:bCs/>
          <w:sz w:val="20"/>
        </w:rPr>
        <w:t>Spremembe in dopolnitve OPN Trzin ID obsegajo:</w:t>
      </w:r>
    </w:p>
    <w:p w:rsidR="009809FB" w:rsidRPr="00555BC6" w:rsidRDefault="009809FB" w:rsidP="009809FB">
      <w:pPr>
        <w:numPr>
          <w:ilvl w:val="0"/>
          <w:numId w:val="1"/>
        </w:numPr>
        <w:tabs>
          <w:tab w:val="clear" w:pos="720"/>
          <w:tab w:val="num" w:pos="2880"/>
        </w:tabs>
        <w:ind w:left="1080"/>
        <w:jc w:val="both"/>
        <w:rPr>
          <w:rFonts w:ascii="Arial" w:hAnsi="Arial" w:cs="Arial"/>
          <w:bCs/>
          <w:sz w:val="20"/>
        </w:rPr>
      </w:pPr>
      <w:r w:rsidRPr="000E3131">
        <w:rPr>
          <w:rFonts w:ascii="Arial" w:hAnsi="Arial" w:cs="Arial"/>
          <w:bCs/>
          <w:sz w:val="20"/>
        </w:rPr>
        <w:t xml:space="preserve">posamične spremembe in dopolnitve vsebin znotraj stavbnih zemljišč, ki se nanašajo </w:t>
      </w:r>
      <w:r w:rsidRPr="000E3131">
        <w:rPr>
          <w:rFonts w:ascii="Arial" w:hAnsi="Arial" w:cs="Arial"/>
          <w:sz w:val="20"/>
        </w:rPr>
        <w:t xml:space="preserve">na meje </w:t>
      </w:r>
      <w:r w:rsidRPr="00CF1E25">
        <w:rPr>
          <w:rFonts w:ascii="Arial" w:hAnsi="Arial" w:cs="Arial"/>
          <w:sz w:val="20"/>
        </w:rPr>
        <w:t xml:space="preserve">med namenskimi rabami, kategorije namenskih rab, pogoje za postavitev objektov, stopnje izkoriščenosti parcel, </w:t>
      </w:r>
      <w:r w:rsidRPr="00555BC6">
        <w:rPr>
          <w:rFonts w:ascii="Arial" w:hAnsi="Arial" w:cs="Arial"/>
          <w:sz w:val="20"/>
        </w:rPr>
        <w:t>namenjenih gradnji in druge prostorske izvedbene pogoje;</w:t>
      </w:r>
    </w:p>
    <w:p w:rsidR="009809FB" w:rsidRPr="00673E86" w:rsidRDefault="009809FB" w:rsidP="009809FB">
      <w:pPr>
        <w:numPr>
          <w:ilvl w:val="0"/>
          <w:numId w:val="1"/>
        </w:numPr>
        <w:tabs>
          <w:tab w:val="clear" w:pos="720"/>
          <w:tab w:val="num" w:pos="2520"/>
        </w:tabs>
        <w:ind w:left="1080"/>
        <w:jc w:val="both"/>
        <w:rPr>
          <w:rFonts w:ascii="Arial" w:hAnsi="Arial" w:cs="Arial"/>
          <w:bCs/>
          <w:sz w:val="20"/>
        </w:rPr>
      </w:pPr>
      <w:r w:rsidRPr="00555BC6">
        <w:rPr>
          <w:rFonts w:ascii="Arial" w:hAnsi="Arial" w:cs="Arial"/>
          <w:sz w:val="20"/>
        </w:rPr>
        <w:t>obravnava in vključitev predlogov in pobud lastnih razvojnih potreb ter razvojnih potreb drugih oseb</w:t>
      </w:r>
      <w:r w:rsidR="00673E86">
        <w:rPr>
          <w:rFonts w:ascii="Arial" w:hAnsi="Arial" w:cs="Arial"/>
          <w:sz w:val="20"/>
        </w:rPr>
        <w:t xml:space="preserve"> (pobude)</w:t>
      </w:r>
      <w:r w:rsidRPr="00555BC6">
        <w:rPr>
          <w:rFonts w:ascii="Arial" w:hAnsi="Arial" w:cs="Arial"/>
          <w:sz w:val="20"/>
        </w:rPr>
        <w:t>;</w:t>
      </w:r>
    </w:p>
    <w:p w:rsidR="00673E86" w:rsidRPr="00555BC6" w:rsidRDefault="00673E86" w:rsidP="009809FB">
      <w:pPr>
        <w:numPr>
          <w:ilvl w:val="0"/>
          <w:numId w:val="1"/>
        </w:numPr>
        <w:tabs>
          <w:tab w:val="clear" w:pos="720"/>
          <w:tab w:val="num" w:pos="2520"/>
        </w:tabs>
        <w:ind w:left="1080"/>
        <w:jc w:val="both"/>
        <w:rPr>
          <w:rFonts w:ascii="Arial" w:hAnsi="Arial" w:cs="Arial"/>
          <w:bCs/>
          <w:sz w:val="20"/>
        </w:rPr>
      </w:pPr>
      <w:r>
        <w:rPr>
          <w:rFonts w:ascii="Arial" w:hAnsi="Arial" w:cs="Arial"/>
          <w:sz w:val="20"/>
        </w:rPr>
        <w:t>ponovno presojo načinov urejanja prostora, predvsem načrtovanje s posebnimi prostorskimi izvedbenimi pogoji (PIP) in občinskimi podrobnimi prostorskimi načrti (OPPN)</w:t>
      </w:r>
      <w:r w:rsidR="00F24ECC">
        <w:rPr>
          <w:rFonts w:ascii="Arial" w:hAnsi="Arial" w:cs="Arial"/>
          <w:sz w:val="20"/>
        </w:rPr>
        <w:t>;</w:t>
      </w:r>
    </w:p>
    <w:p w:rsidR="009809FB" w:rsidRPr="00555BC6" w:rsidRDefault="009809FB" w:rsidP="009809FB">
      <w:pPr>
        <w:numPr>
          <w:ilvl w:val="0"/>
          <w:numId w:val="1"/>
        </w:numPr>
        <w:tabs>
          <w:tab w:val="clear" w:pos="720"/>
          <w:tab w:val="num" w:pos="2160"/>
        </w:tabs>
        <w:ind w:left="1080"/>
        <w:jc w:val="both"/>
        <w:rPr>
          <w:rFonts w:ascii="Arial" w:hAnsi="Arial" w:cs="Arial"/>
          <w:bCs/>
          <w:sz w:val="20"/>
        </w:rPr>
      </w:pPr>
      <w:r w:rsidRPr="00555BC6">
        <w:rPr>
          <w:rFonts w:ascii="Arial" w:hAnsi="Arial" w:cs="Arial"/>
          <w:sz w:val="20"/>
        </w:rPr>
        <w:t>tematske spremembe in dopolnitve vsebin, ki se nanašajo na izboljšanje posameznih vsebin;</w:t>
      </w:r>
    </w:p>
    <w:p w:rsidR="009809FB" w:rsidRPr="00673E86" w:rsidRDefault="009809FB" w:rsidP="009809FB">
      <w:pPr>
        <w:numPr>
          <w:ilvl w:val="0"/>
          <w:numId w:val="1"/>
        </w:numPr>
        <w:tabs>
          <w:tab w:val="clear" w:pos="720"/>
          <w:tab w:val="num" w:pos="1800"/>
        </w:tabs>
        <w:ind w:left="1080"/>
        <w:jc w:val="both"/>
        <w:rPr>
          <w:rFonts w:ascii="Arial" w:hAnsi="Arial" w:cs="Arial"/>
          <w:bCs/>
          <w:sz w:val="20"/>
        </w:rPr>
      </w:pPr>
      <w:r w:rsidRPr="00555BC6">
        <w:rPr>
          <w:rFonts w:ascii="Arial" w:hAnsi="Arial" w:cs="Arial"/>
          <w:sz w:val="20"/>
        </w:rPr>
        <w:t xml:space="preserve">jasnejši opis posameznih delov besedilnega in grafičnega dela ter odprava vsebinskih neskladij med </w:t>
      </w:r>
      <w:r w:rsidR="00415B3A">
        <w:rPr>
          <w:rFonts w:ascii="Arial" w:hAnsi="Arial" w:cs="Arial"/>
          <w:sz w:val="20"/>
        </w:rPr>
        <w:t>posameznimi deli;</w:t>
      </w:r>
    </w:p>
    <w:p w:rsidR="00673E86" w:rsidRPr="00AC536D" w:rsidRDefault="00673E86" w:rsidP="009809FB">
      <w:pPr>
        <w:numPr>
          <w:ilvl w:val="0"/>
          <w:numId w:val="1"/>
        </w:numPr>
        <w:tabs>
          <w:tab w:val="clear" w:pos="720"/>
          <w:tab w:val="num" w:pos="1800"/>
        </w:tabs>
        <w:ind w:left="1080"/>
        <w:jc w:val="both"/>
        <w:rPr>
          <w:rFonts w:ascii="Arial" w:hAnsi="Arial" w:cs="Arial"/>
          <w:bCs/>
          <w:sz w:val="20"/>
        </w:rPr>
      </w:pPr>
      <w:r>
        <w:rPr>
          <w:rFonts w:ascii="Arial" w:hAnsi="Arial" w:cs="Arial"/>
          <w:sz w:val="20"/>
        </w:rPr>
        <w:t>Prikaz stanja prostora se uskladi in dopolni z ažuriranimi digitalnimi katastrskimi prikazi, kartami in načrti gospodarske javne infrastrukture.</w:t>
      </w:r>
    </w:p>
    <w:p w:rsidR="009809FB" w:rsidRPr="00AC536D" w:rsidRDefault="00415B3A" w:rsidP="009809FB">
      <w:pPr>
        <w:numPr>
          <w:ilvl w:val="0"/>
          <w:numId w:val="1"/>
        </w:numPr>
        <w:tabs>
          <w:tab w:val="clear" w:pos="720"/>
          <w:tab w:val="num" w:pos="1440"/>
        </w:tabs>
        <w:ind w:left="1080"/>
        <w:jc w:val="both"/>
        <w:rPr>
          <w:rFonts w:ascii="Arial" w:hAnsi="Arial" w:cs="Arial"/>
          <w:bCs/>
          <w:sz w:val="20"/>
        </w:rPr>
      </w:pPr>
      <w:r>
        <w:rPr>
          <w:rFonts w:ascii="Arial" w:hAnsi="Arial" w:cs="Arial"/>
          <w:sz w:val="20"/>
        </w:rPr>
        <w:t>u</w:t>
      </w:r>
      <w:r w:rsidR="009809FB" w:rsidRPr="00AC536D">
        <w:rPr>
          <w:rFonts w:ascii="Arial" w:hAnsi="Arial" w:cs="Arial"/>
          <w:sz w:val="20"/>
        </w:rPr>
        <w:t>poštevanje usmeritev iz državnega strateškega prostorskega načrta in občinskega strateškega prostorskega načrta.</w:t>
      </w:r>
    </w:p>
    <w:p w:rsidR="009809FB" w:rsidRPr="009809FB" w:rsidRDefault="009809FB" w:rsidP="009809FB">
      <w:pPr>
        <w:rPr>
          <w:rFonts w:ascii="Arial" w:hAnsi="Arial" w:cs="Arial"/>
          <w:sz w:val="20"/>
          <w:lang w:eastAsia="sl-SI"/>
        </w:rPr>
      </w:pPr>
    </w:p>
    <w:p w:rsidR="009809FB" w:rsidRDefault="009809FB" w:rsidP="009809FB">
      <w:pPr>
        <w:ind w:left="360"/>
        <w:rPr>
          <w:rFonts w:ascii="Arial" w:hAnsi="Arial" w:cs="Arial"/>
          <w:sz w:val="20"/>
          <w:lang w:eastAsia="sl-SI"/>
        </w:rPr>
      </w:pPr>
      <w:r w:rsidRPr="009809FB">
        <w:rPr>
          <w:rFonts w:ascii="Arial" w:hAnsi="Arial" w:cs="Arial"/>
          <w:sz w:val="20"/>
          <w:lang w:eastAsia="sl-SI"/>
        </w:rPr>
        <w:t>Za kvalitetno pripravo je potrebno predhodno izdelati najmanj še:</w:t>
      </w:r>
    </w:p>
    <w:p w:rsidR="00F0436D" w:rsidRPr="00D25C70" w:rsidRDefault="00F0436D" w:rsidP="00F0436D">
      <w:pPr>
        <w:pStyle w:val="Pa3"/>
        <w:numPr>
          <w:ilvl w:val="0"/>
          <w:numId w:val="7"/>
        </w:numPr>
        <w:jc w:val="both"/>
        <w:rPr>
          <w:rFonts w:cs="Arial"/>
          <w:sz w:val="20"/>
          <w:szCs w:val="20"/>
        </w:rPr>
      </w:pPr>
      <w:r w:rsidRPr="00D25C70">
        <w:rPr>
          <w:rFonts w:cs="Arial"/>
          <w:sz w:val="20"/>
          <w:szCs w:val="20"/>
        </w:rPr>
        <w:t>Celovito analizo prostora</w:t>
      </w:r>
      <w:r>
        <w:rPr>
          <w:rFonts w:cs="Arial"/>
          <w:sz w:val="20"/>
          <w:szCs w:val="20"/>
        </w:rPr>
        <w:t xml:space="preserve"> (predvsem javnega prostora) z zavezujočimi usmeritvami.</w:t>
      </w:r>
    </w:p>
    <w:p w:rsidR="009809FB" w:rsidRPr="00F0436D" w:rsidRDefault="00D25C70" w:rsidP="00F0436D">
      <w:pPr>
        <w:pStyle w:val="Pa3"/>
        <w:numPr>
          <w:ilvl w:val="0"/>
          <w:numId w:val="7"/>
        </w:numPr>
        <w:jc w:val="both"/>
        <w:rPr>
          <w:rFonts w:cs="Arial"/>
          <w:sz w:val="20"/>
          <w:szCs w:val="20"/>
        </w:rPr>
      </w:pPr>
      <w:r w:rsidRPr="00D25C70">
        <w:rPr>
          <w:rFonts w:cs="Arial"/>
          <w:sz w:val="20"/>
          <w:szCs w:val="20"/>
        </w:rPr>
        <w:t>Analiz</w:t>
      </w:r>
      <w:r w:rsidR="001F1864">
        <w:rPr>
          <w:rFonts w:cs="Arial"/>
          <w:sz w:val="20"/>
          <w:szCs w:val="20"/>
        </w:rPr>
        <w:t>o</w:t>
      </w:r>
      <w:r w:rsidRPr="00D25C70">
        <w:rPr>
          <w:rFonts w:cs="Arial"/>
          <w:sz w:val="20"/>
          <w:szCs w:val="20"/>
        </w:rPr>
        <w:t xml:space="preserve"> oz. strokovno obravnavanje pobud za spremembo namenske rabe </w:t>
      </w:r>
      <w:r w:rsidR="00673E86">
        <w:rPr>
          <w:rFonts w:cs="Arial"/>
          <w:sz w:val="20"/>
          <w:szCs w:val="20"/>
        </w:rPr>
        <w:t xml:space="preserve">zemljišč </w:t>
      </w:r>
      <w:r w:rsidRPr="00D25C70">
        <w:rPr>
          <w:rFonts w:cs="Arial"/>
          <w:sz w:val="20"/>
          <w:szCs w:val="20"/>
        </w:rPr>
        <w:t>in ugotavljanje ali pobuda izpolnjuje podrobnejše pogoje glede skladnosti s cilji prostorskega razvoja, upoštevanja varstvenih in varovalnih omejitev v prostoru, ustreznosti z vidika urbanističnih meril in možnosti opremljanja zemljišč za gradnjo</w:t>
      </w:r>
      <w:r w:rsidR="00F0436D">
        <w:rPr>
          <w:rFonts w:cs="Arial"/>
          <w:sz w:val="20"/>
          <w:szCs w:val="20"/>
        </w:rPr>
        <w:t>.</w:t>
      </w:r>
      <w:r w:rsidR="00F0436D" w:rsidRPr="00F0436D">
        <w:rPr>
          <w:rFonts w:cs="Arial"/>
          <w:sz w:val="20"/>
          <w:szCs w:val="20"/>
        </w:rPr>
        <w:t xml:space="preserve"> </w:t>
      </w:r>
      <w:r w:rsidR="00F0436D">
        <w:rPr>
          <w:rFonts w:cs="Arial"/>
          <w:sz w:val="20"/>
          <w:szCs w:val="20"/>
        </w:rPr>
        <w:t>K</w:t>
      </w:r>
      <w:r w:rsidR="00F0436D" w:rsidRPr="00AC536D">
        <w:rPr>
          <w:rFonts w:cs="Arial"/>
          <w:sz w:val="20"/>
          <w:szCs w:val="20"/>
        </w:rPr>
        <w:t>olikor bo ugotovljeno, da ustrezajo splošnim strateškim izhodiščem in drugim zahtevam, bodo uvrščen</w:t>
      </w:r>
      <w:r w:rsidR="00F0436D">
        <w:rPr>
          <w:rFonts w:cs="Arial"/>
          <w:sz w:val="20"/>
          <w:szCs w:val="20"/>
        </w:rPr>
        <w:t>e</w:t>
      </w:r>
      <w:r w:rsidR="00F0436D" w:rsidRPr="00AC536D">
        <w:rPr>
          <w:rFonts w:cs="Arial"/>
          <w:sz w:val="20"/>
          <w:szCs w:val="20"/>
        </w:rPr>
        <w:t xml:space="preserve"> v osnutek sprememb in dopolnitev OPN Občine </w:t>
      </w:r>
      <w:r w:rsidR="00F0436D" w:rsidRPr="00795240">
        <w:rPr>
          <w:rFonts w:cs="Arial"/>
          <w:sz w:val="20"/>
          <w:szCs w:val="20"/>
        </w:rPr>
        <w:t>Trzin.</w:t>
      </w:r>
    </w:p>
    <w:p w:rsidR="009809FB" w:rsidRPr="00795240" w:rsidRDefault="009809FB" w:rsidP="009809FB">
      <w:pPr>
        <w:pStyle w:val="Pa3"/>
        <w:ind w:left="360"/>
        <w:jc w:val="both"/>
        <w:rPr>
          <w:rFonts w:cs="Arial"/>
          <w:sz w:val="20"/>
          <w:szCs w:val="20"/>
        </w:rPr>
      </w:pPr>
    </w:p>
    <w:p w:rsidR="00795240" w:rsidRDefault="00795240" w:rsidP="00795240">
      <w:pPr>
        <w:ind w:left="360"/>
        <w:jc w:val="both"/>
        <w:rPr>
          <w:rFonts w:ascii="Arial" w:hAnsi="Arial" w:cs="Arial"/>
          <w:sz w:val="20"/>
        </w:rPr>
      </w:pPr>
      <w:r w:rsidRPr="00795240">
        <w:rPr>
          <w:rFonts w:ascii="Arial" w:hAnsi="Arial" w:cs="Arial"/>
          <w:sz w:val="20"/>
        </w:rPr>
        <w:t xml:space="preserve">Strokovne podlage in postopki, za katere v času razpisa </w:t>
      </w:r>
      <w:r w:rsidR="00F0436D">
        <w:rPr>
          <w:rFonts w:ascii="Arial" w:hAnsi="Arial" w:cs="Arial"/>
          <w:sz w:val="20"/>
        </w:rPr>
        <w:t>še ni znano</w:t>
      </w:r>
      <w:r w:rsidRPr="00795240">
        <w:rPr>
          <w:rFonts w:ascii="Arial" w:hAnsi="Arial" w:cs="Arial"/>
          <w:sz w:val="20"/>
        </w:rPr>
        <w:t xml:space="preserve">, ali jih bo potrebno pripraviti in v kakšnem obsegu (npr. okoljsko poročilo v postopku CPVO, hidrološko hidravlične študije, strokovne podlage za posege na kmetijska zemljišča, strokovne podlage za poselitev, prikaz stanja prostora, ipd.) niso predmet </w:t>
      </w:r>
      <w:r w:rsidR="00F0436D">
        <w:rPr>
          <w:rFonts w:ascii="Arial" w:hAnsi="Arial" w:cs="Arial"/>
          <w:sz w:val="20"/>
        </w:rPr>
        <w:t xml:space="preserve">te naloge oz. </w:t>
      </w:r>
      <w:r w:rsidRPr="00795240">
        <w:rPr>
          <w:rFonts w:ascii="Arial" w:hAnsi="Arial" w:cs="Arial"/>
          <w:sz w:val="20"/>
        </w:rPr>
        <w:t>tega razpisa.</w:t>
      </w:r>
    </w:p>
    <w:p w:rsidR="00795240" w:rsidRDefault="00795240" w:rsidP="009809FB">
      <w:pPr>
        <w:autoSpaceDE w:val="0"/>
        <w:autoSpaceDN w:val="0"/>
        <w:adjustRightInd w:val="0"/>
        <w:ind w:left="360"/>
        <w:jc w:val="both"/>
        <w:rPr>
          <w:rFonts w:ascii="Arial" w:hAnsi="Arial" w:cs="Arial"/>
          <w:sz w:val="20"/>
        </w:rPr>
      </w:pPr>
    </w:p>
    <w:p w:rsidR="009809FB" w:rsidRDefault="009809FB" w:rsidP="009809FB">
      <w:pPr>
        <w:autoSpaceDE w:val="0"/>
        <w:autoSpaceDN w:val="0"/>
        <w:adjustRightInd w:val="0"/>
        <w:ind w:left="360"/>
        <w:jc w:val="both"/>
        <w:rPr>
          <w:rFonts w:ascii="Arial" w:hAnsi="Arial" w:cs="Arial"/>
          <w:sz w:val="20"/>
        </w:rPr>
      </w:pPr>
      <w:bookmarkStart w:id="0" w:name="_GoBack"/>
      <w:bookmarkEnd w:id="0"/>
      <w:r w:rsidRPr="00AC536D">
        <w:rPr>
          <w:rFonts w:ascii="Arial" w:hAnsi="Arial" w:cs="Arial"/>
          <w:sz w:val="20"/>
        </w:rPr>
        <w:t>Kolikor se v postopku priprave</w:t>
      </w:r>
      <w:r w:rsidRPr="00AC536D">
        <w:rPr>
          <w:rFonts w:ascii="Arial" w:hAnsi="Arial" w:cs="Arial"/>
          <w:bCs/>
          <w:sz w:val="20"/>
        </w:rPr>
        <w:t xml:space="preserve"> sprememb in dopolnitev OPN Trzin ID</w:t>
      </w:r>
      <w:r w:rsidRPr="00AC536D">
        <w:rPr>
          <w:rFonts w:ascii="Arial" w:hAnsi="Arial" w:cs="Arial"/>
          <w:sz w:val="20"/>
        </w:rPr>
        <w:t xml:space="preserve"> ugotovi, da je utemeljeno </w:t>
      </w:r>
      <w:r w:rsidR="00281A8D">
        <w:rPr>
          <w:rFonts w:ascii="Arial" w:hAnsi="Arial" w:cs="Arial"/>
          <w:sz w:val="20"/>
        </w:rPr>
        <w:t xml:space="preserve">in </w:t>
      </w:r>
      <w:r w:rsidRPr="00AC536D">
        <w:rPr>
          <w:rFonts w:ascii="Arial" w:hAnsi="Arial" w:cs="Arial"/>
          <w:sz w:val="20"/>
        </w:rPr>
        <w:t xml:space="preserve">potrebno izdelati dodatne strokovne podlage, analize, preizkuse oziroma podrobne preveritve ter obrazložitve in utemeljitve, se le-te pripravijo med postopkom in sicer na podlagi </w:t>
      </w:r>
      <w:r w:rsidR="008D132C">
        <w:rPr>
          <w:rFonts w:ascii="Arial" w:hAnsi="Arial" w:cs="Arial"/>
          <w:sz w:val="20"/>
        </w:rPr>
        <w:t xml:space="preserve">ločenega </w:t>
      </w:r>
      <w:r w:rsidRPr="00AC536D">
        <w:rPr>
          <w:rFonts w:ascii="Arial" w:hAnsi="Arial" w:cs="Arial"/>
          <w:sz w:val="20"/>
        </w:rPr>
        <w:t>javnega naročila.</w:t>
      </w:r>
    </w:p>
    <w:p w:rsidR="00795240" w:rsidRDefault="00795240" w:rsidP="000F4082">
      <w:pPr>
        <w:autoSpaceDE w:val="0"/>
        <w:autoSpaceDN w:val="0"/>
        <w:adjustRightInd w:val="0"/>
        <w:jc w:val="both"/>
        <w:rPr>
          <w:rFonts w:ascii="Arial" w:hAnsi="Arial" w:cs="Arial"/>
          <w:sz w:val="20"/>
        </w:rPr>
      </w:pPr>
    </w:p>
    <w:p w:rsidR="000F4082" w:rsidRPr="00AC536D" w:rsidRDefault="000F4082" w:rsidP="000F4082">
      <w:pPr>
        <w:autoSpaceDE w:val="0"/>
        <w:autoSpaceDN w:val="0"/>
        <w:adjustRightInd w:val="0"/>
        <w:jc w:val="both"/>
        <w:rPr>
          <w:rFonts w:ascii="Arial" w:hAnsi="Arial" w:cs="Arial"/>
          <w:sz w:val="20"/>
        </w:rPr>
      </w:pPr>
    </w:p>
    <w:p w:rsidR="003474ED" w:rsidRDefault="003474ED" w:rsidP="003474ED">
      <w:pPr>
        <w:pStyle w:val="Odstavekseznama"/>
        <w:numPr>
          <w:ilvl w:val="0"/>
          <w:numId w:val="6"/>
        </w:numPr>
        <w:spacing w:line="237" w:lineRule="atLeast"/>
        <w:jc w:val="both"/>
        <w:rPr>
          <w:rFonts w:ascii="Arial" w:hAnsi="Arial" w:cs="Arial"/>
          <w:b/>
          <w:bCs/>
          <w:color w:val="000000"/>
          <w:szCs w:val="24"/>
        </w:rPr>
      </w:pPr>
      <w:r w:rsidRPr="003474ED">
        <w:rPr>
          <w:rFonts w:ascii="Arial" w:hAnsi="Arial" w:cs="Arial"/>
          <w:b/>
          <w:bCs/>
          <w:color w:val="000000"/>
          <w:szCs w:val="24"/>
        </w:rPr>
        <w:t>IZHODIŠČA ZA NAČRTOVANJE</w:t>
      </w:r>
    </w:p>
    <w:p w:rsidR="003474ED" w:rsidRPr="003474ED" w:rsidRDefault="003474ED" w:rsidP="003474ED">
      <w:pPr>
        <w:spacing w:line="237" w:lineRule="atLeast"/>
        <w:jc w:val="both"/>
        <w:rPr>
          <w:rFonts w:ascii="Arial" w:hAnsi="Arial" w:cs="Arial"/>
          <w:b/>
          <w:bCs/>
          <w:color w:val="000000"/>
          <w:szCs w:val="24"/>
        </w:rPr>
      </w:pPr>
    </w:p>
    <w:p w:rsidR="003474ED" w:rsidRDefault="003474ED" w:rsidP="003474ED">
      <w:pPr>
        <w:numPr>
          <w:ilvl w:val="1"/>
          <w:numId w:val="6"/>
        </w:numPr>
        <w:spacing w:line="237" w:lineRule="atLeast"/>
        <w:jc w:val="both"/>
        <w:rPr>
          <w:rFonts w:ascii="Arial" w:hAnsi="Arial" w:cs="Arial"/>
          <w:b/>
          <w:bCs/>
          <w:color w:val="000000"/>
          <w:sz w:val="20"/>
        </w:rPr>
      </w:pPr>
      <w:r w:rsidRPr="003474ED">
        <w:rPr>
          <w:rFonts w:ascii="Arial" w:hAnsi="Arial" w:cs="Arial"/>
          <w:b/>
          <w:bCs/>
          <w:color w:val="000000"/>
          <w:sz w:val="20"/>
        </w:rPr>
        <w:t>Planska izhodišča</w:t>
      </w:r>
    </w:p>
    <w:p w:rsidR="003474ED" w:rsidRPr="0089528B" w:rsidRDefault="003474ED" w:rsidP="003474ED">
      <w:pPr>
        <w:pStyle w:val="Pa3"/>
        <w:ind w:left="360"/>
        <w:jc w:val="both"/>
        <w:rPr>
          <w:rFonts w:cs="Arial"/>
          <w:sz w:val="20"/>
          <w:szCs w:val="20"/>
        </w:rPr>
      </w:pPr>
    </w:p>
    <w:p w:rsidR="003474ED" w:rsidRPr="00AC536D" w:rsidRDefault="003474ED" w:rsidP="003474ED">
      <w:pPr>
        <w:pStyle w:val="Pa3"/>
        <w:ind w:left="360"/>
        <w:jc w:val="both"/>
        <w:rPr>
          <w:rFonts w:cs="Arial"/>
          <w:sz w:val="20"/>
          <w:szCs w:val="20"/>
        </w:rPr>
      </w:pPr>
      <w:r w:rsidRPr="0089528B">
        <w:rPr>
          <w:rFonts w:cs="Arial"/>
          <w:sz w:val="20"/>
          <w:szCs w:val="20"/>
        </w:rPr>
        <w:t xml:space="preserve">Spremembe </w:t>
      </w:r>
      <w:r w:rsidRPr="00AC536D">
        <w:rPr>
          <w:rFonts w:cs="Arial"/>
          <w:sz w:val="20"/>
          <w:szCs w:val="20"/>
        </w:rPr>
        <w:t>in dopolnitve OPN Trzin ID se pripravijo v okvi</w:t>
      </w:r>
      <w:r w:rsidRPr="00AC536D">
        <w:rPr>
          <w:rFonts w:cs="Arial"/>
          <w:sz w:val="20"/>
          <w:szCs w:val="20"/>
        </w:rPr>
        <w:softHyphen/>
        <w:t>ru strateških usmeritev Odloka o Strategiji prosto</w:t>
      </w:r>
      <w:r w:rsidR="008B47F3">
        <w:rPr>
          <w:rFonts w:cs="Arial"/>
          <w:sz w:val="20"/>
          <w:szCs w:val="20"/>
        </w:rPr>
        <w:t xml:space="preserve">rskega razvoja Občine Trzin (Uradni vestnik </w:t>
      </w:r>
      <w:proofErr w:type="spellStart"/>
      <w:r w:rsidR="008B47F3">
        <w:rPr>
          <w:rFonts w:cs="Arial"/>
          <w:sz w:val="20"/>
          <w:szCs w:val="20"/>
        </w:rPr>
        <w:t>OT</w:t>
      </w:r>
      <w:proofErr w:type="spellEnd"/>
      <w:r w:rsidR="008B47F3">
        <w:rPr>
          <w:rFonts w:cs="Arial"/>
          <w:sz w:val="20"/>
          <w:szCs w:val="20"/>
        </w:rPr>
        <w:t>, št. 5/08 in 8/</w:t>
      </w:r>
      <w:r w:rsidRPr="00AC536D">
        <w:rPr>
          <w:rFonts w:cs="Arial"/>
          <w:sz w:val="20"/>
          <w:szCs w:val="20"/>
        </w:rPr>
        <w:t>08), ki se ne spreminja.</w:t>
      </w:r>
    </w:p>
    <w:p w:rsidR="003474ED" w:rsidRPr="003474ED" w:rsidRDefault="003474ED" w:rsidP="003474ED">
      <w:pPr>
        <w:spacing w:line="237" w:lineRule="atLeast"/>
        <w:jc w:val="both"/>
        <w:rPr>
          <w:rFonts w:ascii="Arial" w:hAnsi="Arial" w:cs="Arial"/>
          <w:b/>
          <w:bCs/>
          <w:color w:val="000000"/>
          <w:sz w:val="20"/>
        </w:rPr>
      </w:pPr>
    </w:p>
    <w:p w:rsidR="003474ED" w:rsidRDefault="003474ED" w:rsidP="003474ED">
      <w:pPr>
        <w:numPr>
          <w:ilvl w:val="1"/>
          <w:numId w:val="6"/>
        </w:numPr>
        <w:spacing w:line="237" w:lineRule="atLeast"/>
        <w:jc w:val="both"/>
        <w:rPr>
          <w:rFonts w:ascii="Arial" w:hAnsi="Arial" w:cs="Arial"/>
          <w:b/>
          <w:bCs/>
          <w:color w:val="000000"/>
          <w:sz w:val="20"/>
        </w:rPr>
      </w:pPr>
      <w:r w:rsidRPr="003474ED">
        <w:rPr>
          <w:rFonts w:ascii="Arial" w:hAnsi="Arial" w:cs="Arial"/>
          <w:b/>
          <w:bCs/>
          <w:color w:val="000000"/>
          <w:sz w:val="20"/>
        </w:rPr>
        <w:t>Zakonska izhodišča</w:t>
      </w:r>
    </w:p>
    <w:p w:rsidR="003474ED" w:rsidRPr="003474ED" w:rsidRDefault="003474ED" w:rsidP="003474ED">
      <w:pPr>
        <w:spacing w:line="237" w:lineRule="atLeast"/>
        <w:ind w:left="792"/>
        <w:jc w:val="both"/>
        <w:rPr>
          <w:rFonts w:ascii="Arial" w:hAnsi="Arial" w:cs="Arial"/>
          <w:b/>
          <w:bCs/>
          <w:color w:val="000000"/>
          <w:sz w:val="20"/>
        </w:rPr>
      </w:pPr>
    </w:p>
    <w:p w:rsidR="003474ED" w:rsidRPr="003474ED" w:rsidRDefault="003474ED" w:rsidP="003474ED">
      <w:pPr>
        <w:spacing w:line="237" w:lineRule="atLeast"/>
        <w:ind w:left="360"/>
        <w:jc w:val="both"/>
        <w:rPr>
          <w:rFonts w:ascii="Arial" w:hAnsi="Arial" w:cs="Arial"/>
          <w:b/>
          <w:bCs/>
          <w:color w:val="000000"/>
          <w:sz w:val="20"/>
        </w:rPr>
      </w:pPr>
      <w:r w:rsidRPr="003474ED">
        <w:rPr>
          <w:rFonts w:ascii="Arial" w:hAnsi="Arial" w:cs="Arial"/>
          <w:bCs/>
          <w:color w:val="000000"/>
          <w:sz w:val="20"/>
        </w:rPr>
        <w:t>Pri izdelavi</w:t>
      </w:r>
      <w:r w:rsidRPr="003474ED">
        <w:rPr>
          <w:rFonts w:ascii="Arial" w:hAnsi="Arial" w:cs="Arial"/>
          <w:sz w:val="20"/>
        </w:rPr>
        <w:t xml:space="preserve"> sprememb in dopolnitev OPN Trzin ID morajo biti upoštevani </w:t>
      </w:r>
      <w:r w:rsidR="00564ACF">
        <w:rPr>
          <w:rFonts w:ascii="Arial" w:hAnsi="Arial" w:cs="Arial"/>
          <w:sz w:val="20"/>
        </w:rPr>
        <w:t xml:space="preserve">veljavni </w:t>
      </w:r>
      <w:r w:rsidRPr="003474ED">
        <w:rPr>
          <w:rFonts w:ascii="Arial" w:hAnsi="Arial" w:cs="Arial"/>
          <w:sz w:val="20"/>
        </w:rPr>
        <w:t>zakonski in podzakonski predpisi.</w:t>
      </w:r>
    </w:p>
    <w:p w:rsidR="00853574" w:rsidRDefault="003474ED" w:rsidP="000F4082">
      <w:pPr>
        <w:spacing w:line="237" w:lineRule="atLeast"/>
        <w:ind w:left="360"/>
        <w:jc w:val="both"/>
        <w:rPr>
          <w:rFonts w:ascii="Arial" w:hAnsi="Arial" w:cs="Arial"/>
          <w:b/>
          <w:bCs/>
          <w:color w:val="000000"/>
          <w:sz w:val="20"/>
        </w:rPr>
      </w:pPr>
      <w:r w:rsidRPr="003474ED">
        <w:rPr>
          <w:rFonts w:ascii="Arial" w:hAnsi="Arial" w:cs="Arial"/>
          <w:b/>
          <w:bCs/>
          <w:color w:val="000000"/>
          <w:sz w:val="20"/>
        </w:rPr>
        <w:t xml:space="preserve"> </w:t>
      </w:r>
    </w:p>
    <w:p w:rsidR="000F4082" w:rsidRPr="003474ED" w:rsidRDefault="000F4082" w:rsidP="000F4082">
      <w:pPr>
        <w:spacing w:line="237" w:lineRule="atLeast"/>
        <w:ind w:left="360"/>
        <w:jc w:val="both"/>
        <w:rPr>
          <w:rFonts w:ascii="Arial" w:hAnsi="Arial" w:cs="Arial"/>
          <w:b/>
          <w:bCs/>
          <w:color w:val="000000"/>
          <w:sz w:val="20"/>
        </w:rPr>
      </w:pPr>
    </w:p>
    <w:p w:rsidR="003474ED" w:rsidRDefault="003474ED" w:rsidP="003474ED">
      <w:pPr>
        <w:pStyle w:val="Odstavekseznama"/>
        <w:numPr>
          <w:ilvl w:val="0"/>
          <w:numId w:val="6"/>
        </w:numPr>
        <w:spacing w:line="237" w:lineRule="atLeast"/>
        <w:jc w:val="both"/>
        <w:rPr>
          <w:rFonts w:ascii="Arial" w:hAnsi="Arial" w:cs="Arial"/>
          <w:b/>
          <w:bCs/>
          <w:color w:val="000000"/>
          <w:szCs w:val="24"/>
        </w:rPr>
      </w:pPr>
      <w:r w:rsidRPr="003474ED">
        <w:rPr>
          <w:rFonts w:ascii="Arial" w:hAnsi="Arial" w:cs="Arial"/>
          <w:b/>
          <w:bCs/>
          <w:color w:val="000000"/>
          <w:szCs w:val="24"/>
        </w:rPr>
        <w:t>IZDELAVA OBČINSKEGA</w:t>
      </w:r>
      <w:r>
        <w:rPr>
          <w:rFonts w:ascii="Arial" w:hAnsi="Arial" w:cs="Arial"/>
          <w:b/>
          <w:bCs/>
          <w:color w:val="000000"/>
          <w:szCs w:val="24"/>
        </w:rPr>
        <w:t xml:space="preserve"> PODROBNEGA PROSTORSKEGA NAČRTA</w:t>
      </w:r>
    </w:p>
    <w:p w:rsidR="003474ED" w:rsidRPr="003474ED" w:rsidRDefault="003474ED" w:rsidP="003474ED">
      <w:pPr>
        <w:pStyle w:val="Odstavekseznama"/>
        <w:spacing w:line="237" w:lineRule="atLeast"/>
        <w:ind w:left="360"/>
        <w:jc w:val="both"/>
        <w:rPr>
          <w:rFonts w:ascii="Arial" w:hAnsi="Arial" w:cs="Arial"/>
          <w:b/>
          <w:bCs/>
          <w:color w:val="000000"/>
          <w:szCs w:val="24"/>
        </w:rPr>
      </w:pPr>
    </w:p>
    <w:p w:rsidR="003474ED" w:rsidRPr="003474ED" w:rsidRDefault="003474ED" w:rsidP="003474ED">
      <w:pPr>
        <w:numPr>
          <w:ilvl w:val="1"/>
          <w:numId w:val="6"/>
        </w:numPr>
        <w:spacing w:line="237" w:lineRule="atLeast"/>
        <w:jc w:val="both"/>
        <w:rPr>
          <w:rFonts w:ascii="Arial" w:hAnsi="Arial" w:cs="Arial"/>
          <w:b/>
          <w:bCs/>
          <w:color w:val="000000"/>
          <w:sz w:val="20"/>
        </w:rPr>
      </w:pPr>
      <w:r w:rsidRPr="003474ED">
        <w:rPr>
          <w:rFonts w:ascii="Arial" w:hAnsi="Arial" w:cs="Arial"/>
          <w:b/>
          <w:bCs/>
          <w:color w:val="000000"/>
          <w:sz w:val="20"/>
        </w:rPr>
        <w:t>Vsebina in obseg naloge po posameznih fazah</w:t>
      </w:r>
    </w:p>
    <w:p w:rsidR="00316E91" w:rsidRDefault="00316E91" w:rsidP="003474ED">
      <w:pPr>
        <w:autoSpaceDE w:val="0"/>
        <w:autoSpaceDN w:val="0"/>
        <w:adjustRightInd w:val="0"/>
        <w:jc w:val="both"/>
        <w:rPr>
          <w:rFonts w:ascii="Arial" w:hAnsi="Arial" w:cs="Arial"/>
          <w:bCs/>
          <w:color w:val="000000"/>
          <w:sz w:val="20"/>
        </w:rPr>
      </w:pPr>
    </w:p>
    <w:p w:rsidR="00564ACF" w:rsidRDefault="00564ACF" w:rsidP="00564ACF">
      <w:pPr>
        <w:autoSpaceDE w:val="0"/>
        <w:autoSpaceDN w:val="0"/>
        <w:adjustRightInd w:val="0"/>
        <w:ind w:left="360"/>
        <w:jc w:val="both"/>
        <w:rPr>
          <w:rFonts w:ascii="Arial" w:hAnsi="Arial" w:cs="Arial"/>
          <w:bCs/>
          <w:color w:val="000000"/>
          <w:sz w:val="20"/>
        </w:rPr>
      </w:pPr>
      <w:r>
        <w:rPr>
          <w:rFonts w:ascii="Arial" w:hAnsi="Arial" w:cs="Arial"/>
          <w:sz w:val="20"/>
        </w:rPr>
        <w:t xml:space="preserve">Vsebina mora biti skladna z določbami </w:t>
      </w:r>
      <w:r w:rsidRPr="008C2D68">
        <w:rPr>
          <w:rFonts w:ascii="Arial" w:hAnsi="Arial" w:cs="Arial"/>
          <w:sz w:val="20"/>
        </w:rPr>
        <w:t>Zakona o prostorskem načrtovanju (ZPNačrt</w:t>
      </w:r>
      <w:r w:rsidR="008B47F3">
        <w:rPr>
          <w:rFonts w:ascii="Arial" w:hAnsi="Arial" w:cs="Arial"/>
          <w:sz w:val="20"/>
        </w:rPr>
        <w:t>, Uradni list</w:t>
      </w:r>
      <w:r w:rsidR="008C2D68" w:rsidRPr="008C2D68">
        <w:rPr>
          <w:rFonts w:ascii="Arial" w:hAnsi="Arial" w:cs="Arial"/>
          <w:sz w:val="20"/>
        </w:rPr>
        <w:t xml:space="preserve"> RS, št. </w:t>
      </w:r>
      <w:hyperlink r:id="rId8" w:tgtFrame="_blank" w:history="1">
        <w:r w:rsidR="008B47F3">
          <w:rPr>
            <w:rStyle w:val="Hiperpovezava"/>
            <w:rFonts w:ascii="Arial" w:hAnsi="Arial" w:cs="Arial"/>
            <w:color w:val="auto"/>
            <w:sz w:val="20"/>
            <w:u w:val="none"/>
          </w:rPr>
          <w:t>33/</w:t>
        </w:r>
        <w:r w:rsidR="008C2D68" w:rsidRPr="008C2D68">
          <w:rPr>
            <w:rStyle w:val="Hiperpovezava"/>
            <w:rFonts w:ascii="Arial" w:hAnsi="Arial" w:cs="Arial"/>
            <w:color w:val="auto"/>
            <w:sz w:val="20"/>
            <w:u w:val="none"/>
          </w:rPr>
          <w:t>07</w:t>
        </w:r>
      </w:hyperlink>
      <w:r w:rsidR="008C2D68" w:rsidRPr="008C2D68">
        <w:rPr>
          <w:rFonts w:ascii="Arial" w:hAnsi="Arial" w:cs="Arial"/>
          <w:sz w:val="20"/>
        </w:rPr>
        <w:t xml:space="preserve">, </w:t>
      </w:r>
      <w:hyperlink r:id="rId9" w:tgtFrame="_blank" w:history="1">
        <w:r w:rsidR="008B47F3">
          <w:rPr>
            <w:rStyle w:val="Hiperpovezava"/>
            <w:rFonts w:ascii="Arial" w:hAnsi="Arial" w:cs="Arial"/>
            <w:color w:val="auto"/>
            <w:sz w:val="20"/>
            <w:u w:val="none"/>
          </w:rPr>
          <w:t>70/</w:t>
        </w:r>
        <w:r w:rsidR="008C2D68" w:rsidRPr="008C2D68">
          <w:rPr>
            <w:rStyle w:val="Hiperpovezava"/>
            <w:rFonts w:ascii="Arial" w:hAnsi="Arial" w:cs="Arial"/>
            <w:color w:val="auto"/>
            <w:sz w:val="20"/>
            <w:u w:val="none"/>
          </w:rPr>
          <w:t>08</w:t>
        </w:r>
      </w:hyperlink>
      <w:r w:rsidR="008C2D68" w:rsidRPr="008C2D68">
        <w:rPr>
          <w:rFonts w:ascii="Arial" w:hAnsi="Arial" w:cs="Arial"/>
          <w:sz w:val="20"/>
        </w:rPr>
        <w:t>-ZVO-</w:t>
      </w:r>
      <w:proofErr w:type="spellStart"/>
      <w:r w:rsidR="008C2D68" w:rsidRPr="008C2D68">
        <w:rPr>
          <w:rFonts w:ascii="Arial" w:hAnsi="Arial" w:cs="Arial"/>
          <w:sz w:val="20"/>
        </w:rPr>
        <w:t>1B</w:t>
      </w:r>
      <w:proofErr w:type="spellEnd"/>
      <w:r w:rsidR="008C2D68" w:rsidRPr="008C2D68">
        <w:rPr>
          <w:rFonts w:ascii="Arial" w:hAnsi="Arial" w:cs="Arial"/>
          <w:sz w:val="20"/>
        </w:rPr>
        <w:t xml:space="preserve">, </w:t>
      </w:r>
      <w:hyperlink r:id="rId10" w:tgtFrame="_blank" w:history="1">
        <w:r w:rsidR="008B47F3">
          <w:rPr>
            <w:rStyle w:val="Hiperpovezava"/>
            <w:rFonts w:ascii="Arial" w:hAnsi="Arial" w:cs="Arial"/>
            <w:color w:val="auto"/>
            <w:sz w:val="20"/>
            <w:u w:val="none"/>
          </w:rPr>
          <w:t>108/</w:t>
        </w:r>
        <w:r w:rsidR="008C2D68" w:rsidRPr="008C2D68">
          <w:rPr>
            <w:rStyle w:val="Hiperpovezava"/>
            <w:rFonts w:ascii="Arial" w:hAnsi="Arial" w:cs="Arial"/>
            <w:color w:val="auto"/>
            <w:sz w:val="20"/>
            <w:u w:val="none"/>
          </w:rPr>
          <w:t>09</w:t>
        </w:r>
      </w:hyperlink>
      <w:r w:rsidR="008C2D68" w:rsidRPr="008C2D68">
        <w:rPr>
          <w:rFonts w:ascii="Arial" w:hAnsi="Arial" w:cs="Arial"/>
          <w:sz w:val="20"/>
        </w:rPr>
        <w:t xml:space="preserve">, </w:t>
      </w:r>
      <w:hyperlink r:id="rId11" w:tgtFrame="_blank" w:history="1">
        <w:r w:rsidR="008B47F3">
          <w:rPr>
            <w:rStyle w:val="Hiperpovezava"/>
            <w:rFonts w:ascii="Arial" w:hAnsi="Arial" w:cs="Arial"/>
            <w:color w:val="auto"/>
            <w:sz w:val="20"/>
            <w:u w:val="none"/>
          </w:rPr>
          <w:t>80/</w:t>
        </w:r>
        <w:r w:rsidR="008C2D68" w:rsidRPr="008C2D68">
          <w:rPr>
            <w:rStyle w:val="Hiperpovezava"/>
            <w:rFonts w:ascii="Arial" w:hAnsi="Arial" w:cs="Arial"/>
            <w:color w:val="auto"/>
            <w:sz w:val="20"/>
            <w:u w:val="none"/>
          </w:rPr>
          <w:t>10</w:t>
        </w:r>
      </w:hyperlink>
      <w:r w:rsidR="008C2D68" w:rsidRPr="008C2D68">
        <w:rPr>
          <w:rFonts w:ascii="Arial" w:hAnsi="Arial" w:cs="Arial"/>
          <w:sz w:val="20"/>
        </w:rPr>
        <w:t>-</w:t>
      </w:r>
      <w:proofErr w:type="spellStart"/>
      <w:r w:rsidR="008C2D68" w:rsidRPr="008C2D68">
        <w:rPr>
          <w:rFonts w:ascii="Arial" w:hAnsi="Arial" w:cs="Arial"/>
          <w:sz w:val="20"/>
        </w:rPr>
        <w:t>ZUPUDPP</w:t>
      </w:r>
      <w:proofErr w:type="spellEnd"/>
      <w:r w:rsidR="008C2D68" w:rsidRPr="008C2D68">
        <w:rPr>
          <w:rFonts w:ascii="Arial" w:hAnsi="Arial" w:cs="Arial"/>
          <w:sz w:val="20"/>
        </w:rPr>
        <w:t xml:space="preserve"> (</w:t>
      </w:r>
      <w:hyperlink r:id="rId12" w:tgtFrame="_blank" w:history="1">
        <w:r w:rsidR="008B47F3">
          <w:rPr>
            <w:rStyle w:val="Hiperpovezava"/>
            <w:rFonts w:ascii="Arial" w:hAnsi="Arial" w:cs="Arial"/>
            <w:color w:val="auto"/>
            <w:sz w:val="20"/>
            <w:u w:val="none"/>
          </w:rPr>
          <w:t>106/</w:t>
        </w:r>
        <w:r w:rsidR="008C2D68" w:rsidRPr="008C2D68">
          <w:rPr>
            <w:rStyle w:val="Hiperpovezava"/>
            <w:rFonts w:ascii="Arial" w:hAnsi="Arial" w:cs="Arial"/>
            <w:color w:val="auto"/>
            <w:sz w:val="20"/>
            <w:u w:val="none"/>
          </w:rPr>
          <w:t>10</w:t>
        </w:r>
      </w:hyperlink>
      <w:r w:rsidR="008C2D68" w:rsidRPr="008C2D68">
        <w:rPr>
          <w:rFonts w:ascii="Arial" w:hAnsi="Arial" w:cs="Arial"/>
          <w:sz w:val="20"/>
        </w:rPr>
        <w:t xml:space="preserve"> </w:t>
      </w:r>
      <w:proofErr w:type="spellStart"/>
      <w:r w:rsidR="008C2D68" w:rsidRPr="008C2D68">
        <w:rPr>
          <w:rFonts w:ascii="Arial" w:hAnsi="Arial" w:cs="Arial"/>
          <w:sz w:val="20"/>
        </w:rPr>
        <w:t>popr</w:t>
      </w:r>
      <w:proofErr w:type="spellEnd"/>
      <w:r w:rsidR="008C2D68" w:rsidRPr="008C2D68">
        <w:rPr>
          <w:rFonts w:ascii="Arial" w:hAnsi="Arial" w:cs="Arial"/>
          <w:sz w:val="20"/>
        </w:rPr>
        <w:t xml:space="preserve">.), </w:t>
      </w:r>
      <w:hyperlink r:id="rId13" w:tgtFrame="_blank" w:history="1">
        <w:r w:rsidR="008B47F3">
          <w:rPr>
            <w:rStyle w:val="Hiperpovezava"/>
            <w:rFonts w:ascii="Arial" w:hAnsi="Arial" w:cs="Arial"/>
            <w:color w:val="auto"/>
            <w:sz w:val="20"/>
            <w:u w:val="none"/>
          </w:rPr>
          <w:t>43/</w:t>
        </w:r>
        <w:r w:rsidR="008C2D68" w:rsidRPr="008C2D68">
          <w:rPr>
            <w:rStyle w:val="Hiperpovezava"/>
            <w:rFonts w:ascii="Arial" w:hAnsi="Arial" w:cs="Arial"/>
            <w:color w:val="auto"/>
            <w:sz w:val="20"/>
            <w:u w:val="none"/>
          </w:rPr>
          <w:t>11</w:t>
        </w:r>
      </w:hyperlink>
      <w:r w:rsidR="008C2D68" w:rsidRPr="008C2D68">
        <w:rPr>
          <w:rFonts w:ascii="Arial" w:hAnsi="Arial" w:cs="Arial"/>
          <w:sz w:val="20"/>
        </w:rPr>
        <w:t xml:space="preserve">-ZKZ-C, </w:t>
      </w:r>
      <w:hyperlink r:id="rId14" w:tgtFrame="_blank" w:history="1">
        <w:r w:rsidR="008B47F3">
          <w:rPr>
            <w:rStyle w:val="Hiperpovezava"/>
            <w:rFonts w:ascii="Arial" w:hAnsi="Arial" w:cs="Arial"/>
            <w:color w:val="auto"/>
            <w:sz w:val="20"/>
            <w:u w:val="none"/>
          </w:rPr>
          <w:t>57/</w:t>
        </w:r>
        <w:r w:rsidR="008C2D68" w:rsidRPr="008C2D68">
          <w:rPr>
            <w:rStyle w:val="Hiperpovezava"/>
            <w:rFonts w:ascii="Arial" w:hAnsi="Arial" w:cs="Arial"/>
            <w:color w:val="auto"/>
            <w:sz w:val="20"/>
            <w:u w:val="none"/>
          </w:rPr>
          <w:t>12</w:t>
        </w:r>
      </w:hyperlink>
      <w:r w:rsidR="008C2D68" w:rsidRPr="008C2D68">
        <w:rPr>
          <w:rFonts w:ascii="Arial" w:hAnsi="Arial" w:cs="Arial"/>
          <w:sz w:val="20"/>
        </w:rPr>
        <w:t xml:space="preserve">, </w:t>
      </w:r>
      <w:hyperlink r:id="rId15" w:tgtFrame="_blank" w:history="1">
        <w:r w:rsidR="008B47F3">
          <w:rPr>
            <w:rStyle w:val="Hiperpovezava"/>
            <w:rFonts w:ascii="Arial" w:hAnsi="Arial" w:cs="Arial"/>
            <w:color w:val="auto"/>
            <w:sz w:val="20"/>
            <w:u w:val="none"/>
          </w:rPr>
          <w:t>57/</w:t>
        </w:r>
        <w:r w:rsidR="008C2D68" w:rsidRPr="008C2D68">
          <w:rPr>
            <w:rStyle w:val="Hiperpovezava"/>
            <w:rFonts w:ascii="Arial" w:hAnsi="Arial" w:cs="Arial"/>
            <w:color w:val="auto"/>
            <w:sz w:val="20"/>
            <w:u w:val="none"/>
          </w:rPr>
          <w:t>12</w:t>
        </w:r>
      </w:hyperlink>
      <w:r w:rsidR="008C2D68" w:rsidRPr="008C2D68">
        <w:rPr>
          <w:rFonts w:ascii="Arial" w:hAnsi="Arial" w:cs="Arial"/>
          <w:sz w:val="20"/>
        </w:rPr>
        <w:t>-</w:t>
      </w:r>
      <w:proofErr w:type="spellStart"/>
      <w:r w:rsidR="008C2D68" w:rsidRPr="008C2D68">
        <w:rPr>
          <w:rFonts w:ascii="Arial" w:hAnsi="Arial" w:cs="Arial"/>
          <w:sz w:val="20"/>
        </w:rPr>
        <w:t>ZUPUDPP</w:t>
      </w:r>
      <w:proofErr w:type="spellEnd"/>
      <w:r w:rsidR="008C2D68" w:rsidRPr="008C2D68">
        <w:rPr>
          <w:rFonts w:ascii="Arial" w:hAnsi="Arial" w:cs="Arial"/>
          <w:sz w:val="20"/>
        </w:rPr>
        <w:t xml:space="preserve">-A, </w:t>
      </w:r>
      <w:hyperlink r:id="rId16" w:tgtFrame="_blank" w:history="1">
        <w:r w:rsidR="008B47F3">
          <w:rPr>
            <w:rStyle w:val="Hiperpovezava"/>
            <w:rFonts w:ascii="Arial" w:hAnsi="Arial" w:cs="Arial"/>
            <w:color w:val="auto"/>
            <w:sz w:val="20"/>
            <w:u w:val="none"/>
          </w:rPr>
          <w:t>109/</w:t>
        </w:r>
        <w:r w:rsidR="008C2D68" w:rsidRPr="008C2D68">
          <w:rPr>
            <w:rStyle w:val="Hiperpovezava"/>
            <w:rFonts w:ascii="Arial" w:hAnsi="Arial" w:cs="Arial"/>
            <w:color w:val="auto"/>
            <w:sz w:val="20"/>
            <w:u w:val="none"/>
          </w:rPr>
          <w:t>12</w:t>
        </w:r>
      </w:hyperlink>
      <w:r w:rsidR="008C2D68" w:rsidRPr="008C2D68">
        <w:rPr>
          <w:rFonts w:ascii="Arial" w:hAnsi="Arial" w:cs="Arial"/>
          <w:sz w:val="20"/>
        </w:rPr>
        <w:t xml:space="preserve">, </w:t>
      </w:r>
      <w:hyperlink r:id="rId17" w:tgtFrame="_blank" w:history="1">
        <w:r w:rsidR="008B47F3">
          <w:rPr>
            <w:rStyle w:val="Hiperpovezava"/>
            <w:rFonts w:ascii="Arial" w:hAnsi="Arial" w:cs="Arial"/>
            <w:color w:val="auto"/>
            <w:sz w:val="20"/>
            <w:u w:val="none"/>
          </w:rPr>
          <w:t>35/</w:t>
        </w:r>
        <w:r w:rsidR="008C2D68" w:rsidRPr="008C2D68">
          <w:rPr>
            <w:rStyle w:val="Hiperpovezava"/>
            <w:rFonts w:ascii="Arial" w:hAnsi="Arial" w:cs="Arial"/>
            <w:color w:val="auto"/>
            <w:sz w:val="20"/>
            <w:u w:val="none"/>
          </w:rPr>
          <w:t>13</w:t>
        </w:r>
      </w:hyperlink>
      <w:r w:rsidR="008B47F3">
        <w:rPr>
          <w:rFonts w:ascii="Arial" w:hAnsi="Arial" w:cs="Arial"/>
          <w:sz w:val="20"/>
        </w:rPr>
        <w:t xml:space="preserve"> </w:t>
      </w:r>
      <w:proofErr w:type="spellStart"/>
      <w:r w:rsidR="008B47F3">
        <w:rPr>
          <w:rFonts w:ascii="Arial" w:hAnsi="Arial" w:cs="Arial"/>
          <w:sz w:val="20"/>
        </w:rPr>
        <w:t>Skl.US</w:t>
      </w:r>
      <w:proofErr w:type="spellEnd"/>
      <w:r w:rsidRPr="008C2D68">
        <w:rPr>
          <w:rFonts w:ascii="Arial" w:hAnsi="Arial" w:cs="Arial"/>
          <w:sz w:val="20"/>
        </w:rPr>
        <w:t xml:space="preserve">), Pravilniku o vsebini, obliki in načinu priprave občinskega prostorskega načrta ter pogojih za določitev </w:t>
      </w:r>
      <w:r>
        <w:rPr>
          <w:rFonts w:ascii="Arial" w:hAnsi="Arial" w:cs="Arial"/>
          <w:sz w:val="20"/>
        </w:rPr>
        <w:t>sanacij razpršene gradnje in območij za razvoj in širitev naselij (</w:t>
      </w:r>
      <w:r w:rsidR="008B47F3">
        <w:rPr>
          <w:rFonts w:ascii="Arial" w:hAnsi="Arial" w:cs="Arial"/>
          <w:sz w:val="20"/>
        </w:rPr>
        <w:t>Uradni list RS, št. 99/</w:t>
      </w:r>
      <w:r w:rsidR="00105D02">
        <w:rPr>
          <w:rFonts w:ascii="Arial" w:hAnsi="Arial" w:cs="Arial"/>
          <w:sz w:val="20"/>
        </w:rPr>
        <w:t>07)</w:t>
      </w:r>
      <w:r w:rsidR="008C2D68">
        <w:rPr>
          <w:rFonts w:ascii="Arial" w:hAnsi="Arial" w:cs="Arial"/>
          <w:sz w:val="20"/>
        </w:rPr>
        <w:t>, ter ostalimi predpisi, ki se nanašajo na predmet naloge.</w:t>
      </w:r>
    </w:p>
    <w:p w:rsidR="00A23F44" w:rsidRDefault="00A23F44" w:rsidP="003474ED">
      <w:pPr>
        <w:autoSpaceDE w:val="0"/>
        <w:autoSpaceDN w:val="0"/>
        <w:adjustRightInd w:val="0"/>
        <w:jc w:val="both"/>
        <w:rPr>
          <w:rFonts w:ascii="Arial" w:hAnsi="Arial" w:cs="Arial"/>
          <w:bCs/>
          <w:color w:val="000000"/>
          <w:sz w:val="20"/>
        </w:rPr>
      </w:pPr>
    </w:p>
    <w:tbl>
      <w:tblPr>
        <w:tblW w:w="8230"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tblGrid>
      <w:tr w:rsidR="000F4082" w:rsidRPr="001D26AF" w:rsidTr="000F4082">
        <w:tc>
          <w:tcPr>
            <w:tcW w:w="8230" w:type="dxa"/>
            <w:shd w:val="clear" w:color="auto" w:fill="000000"/>
          </w:tcPr>
          <w:p w:rsidR="000F4082" w:rsidRPr="001D26AF" w:rsidRDefault="000F4082" w:rsidP="000A7E45">
            <w:pPr>
              <w:rPr>
                <w:rFonts w:ascii="Arial" w:hAnsi="Arial" w:cs="Arial"/>
                <w:b/>
                <w:color w:val="FFFFFF"/>
                <w:sz w:val="20"/>
                <w:lang w:eastAsia="sl-SI"/>
              </w:rPr>
            </w:pPr>
            <w:r w:rsidRPr="001D26AF">
              <w:rPr>
                <w:rFonts w:ascii="Arial" w:hAnsi="Arial" w:cs="Arial"/>
                <w:b/>
                <w:color w:val="FFFFFF"/>
                <w:sz w:val="20"/>
                <w:lang w:eastAsia="sl-SI"/>
              </w:rPr>
              <w:t>FAZA</w:t>
            </w:r>
          </w:p>
        </w:tc>
      </w:tr>
      <w:tr w:rsidR="000F4082" w:rsidRPr="00E62997" w:rsidTr="000F4082">
        <w:tc>
          <w:tcPr>
            <w:tcW w:w="8230" w:type="dxa"/>
            <w:shd w:val="clear" w:color="auto" w:fill="auto"/>
          </w:tcPr>
          <w:p w:rsidR="000F4082" w:rsidRPr="001D26AF" w:rsidRDefault="000F4082" w:rsidP="000A7E45">
            <w:pPr>
              <w:rPr>
                <w:rFonts w:ascii="Arial" w:hAnsi="Arial" w:cs="Arial"/>
                <w:sz w:val="20"/>
                <w:lang w:eastAsia="sl-SI"/>
              </w:rPr>
            </w:pPr>
            <w:r>
              <w:rPr>
                <w:rFonts w:ascii="Arial" w:hAnsi="Arial" w:cs="Arial"/>
                <w:sz w:val="20"/>
                <w:lang w:eastAsia="sl-SI"/>
              </w:rPr>
              <w:t>Priprava javnega razpisa/zbiranje ponudb in izbor zunanjega izdelovalca</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t>Celovita analiza prostora</w:t>
            </w:r>
          </w:p>
        </w:tc>
      </w:tr>
      <w:tr w:rsidR="000F4082" w:rsidRPr="001D26AF" w:rsidTr="000F4082">
        <w:tc>
          <w:tcPr>
            <w:tcW w:w="8230" w:type="dxa"/>
            <w:shd w:val="clear" w:color="auto" w:fill="auto"/>
          </w:tcPr>
          <w:p w:rsidR="000F4082" w:rsidRPr="000F4082" w:rsidRDefault="000F4082" w:rsidP="000A7E45">
            <w:pPr>
              <w:rPr>
                <w:rFonts w:ascii="Arial" w:hAnsi="Arial" w:cs="Arial"/>
                <w:sz w:val="20"/>
                <w:lang w:eastAsia="sl-SI"/>
              </w:rPr>
            </w:pPr>
            <w:r w:rsidRPr="001D26AF">
              <w:rPr>
                <w:rFonts w:ascii="Arial" w:hAnsi="Arial" w:cs="Arial"/>
                <w:sz w:val="20"/>
                <w:lang w:eastAsia="sl-SI"/>
              </w:rPr>
              <w:t>Prikaz stanja prostora</w:t>
            </w:r>
          </w:p>
        </w:tc>
      </w:tr>
      <w:tr w:rsidR="000F4082" w:rsidRPr="001D26AF" w:rsidTr="000F4082">
        <w:tc>
          <w:tcPr>
            <w:tcW w:w="8230" w:type="dxa"/>
            <w:shd w:val="clear" w:color="auto" w:fill="auto"/>
          </w:tcPr>
          <w:p w:rsidR="000F4082" w:rsidRPr="000F4082" w:rsidRDefault="000F4082" w:rsidP="000A7E45">
            <w:pPr>
              <w:rPr>
                <w:rFonts w:ascii="Arial" w:hAnsi="Arial" w:cs="Arial"/>
                <w:sz w:val="20"/>
                <w:lang w:eastAsia="sl-SI"/>
              </w:rPr>
            </w:pPr>
            <w:r w:rsidRPr="001D26AF">
              <w:rPr>
                <w:rFonts w:ascii="Arial" w:hAnsi="Arial" w:cs="Arial"/>
                <w:sz w:val="20"/>
                <w:lang w:eastAsia="sl-SI"/>
              </w:rPr>
              <w:t>Priprava gradiva za pridobitev</w:t>
            </w:r>
            <w:r>
              <w:rPr>
                <w:rFonts w:ascii="Arial" w:hAnsi="Arial" w:cs="Arial"/>
                <w:sz w:val="20"/>
                <w:lang w:eastAsia="sl-SI"/>
              </w:rPr>
              <w:t xml:space="preserve"> posebnih</w:t>
            </w:r>
            <w:r w:rsidRPr="001D26AF">
              <w:rPr>
                <w:rFonts w:ascii="Arial" w:hAnsi="Arial" w:cs="Arial"/>
                <w:sz w:val="20"/>
                <w:lang w:eastAsia="sl-SI"/>
              </w:rPr>
              <w:t xml:space="preserve"> smernic NUP</w:t>
            </w:r>
          </w:p>
        </w:tc>
      </w:tr>
      <w:tr w:rsidR="000F4082" w:rsidRPr="001D26AF" w:rsidTr="000F4082">
        <w:tc>
          <w:tcPr>
            <w:tcW w:w="8230" w:type="dxa"/>
            <w:shd w:val="clear" w:color="auto" w:fill="auto"/>
          </w:tcPr>
          <w:p w:rsidR="000F4082" w:rsidRPr="000F4082" w:rsidRDefault="000F4082" w:rsidP="000A7E45">
            <w:pPr>
              <w:rPr>
                <w:rFonts w:ascii="Arial" w:hAnsi="Arial" w:cs="Arial"/>
                <w:sz w:val="20"/>
                <w:u w:val="single"/>
                <w:lang w:eastAsia="sl-SI"/>
              </w:rPr>
            </w:pPr>
            <w:r>
              <w:rPr>
                <w:rFonts w:ascii="Arial" w:hAnsi="Arial" w:cs="Arial"/>
                <w:sz w:val="20"/>
                <w:lang w:eastAsia="sl-SI"/>
              </w:rPr>
              <w:t xml:space="preserve">Pridobitev </w:t>
            </w:r>
            <w:r w:rsidRPr="005948C3">
              <w:rPr>
                <w:rFonts w:ascii="Arial" w:hAnsi="Arial" w:cs="Arial"/>
                <w:sz w:val="20"/>
                <w:u w:val="single"/>
                <w:lang w:eastAsia="sl-SI"/>
              </w:rPr>
              <w:t>posebnih smernic</w:t>
            </w:r>
          </w:p>
        </w:tc>
      </w:tr>
      <w:tr w:rsidR="000F4082" w:rsidRPr="001D26AF" w:rsidTr="000F4082">
        <w:tc>
          <w:tcPr>
            <w:tcW w:w="8230" w:type="dxa"/>
            <w:shd w:val="clear" w:color="auto" w:fill="auto"/>
          </w:tcPr>
          <w:p w:rsidR="000F4082" w:rsidRDefault="000F4082" w:rsidP="000E5441">
            <w:pPr>
              <w:rPr>
                <w:rFonts w:ascii="Arial" w:hAnsi="Arial" w:cs="Arial"/>
                <w:sz w:val="20"/>
                <w:lang w:eastAsia="sl-SI"/>
              </w:rPr>
            </w:pPr>
            <w:r>
              <w:rPr>
                <w:rFonts w:ascii="Arial" w:hAnsi="Arial" w:cs="Arial"/>
                <w:sz w:val="20"/>
                <w:lang w:eastAsia="sl-SI"/>
              </w:rPr>
              <w:t>Analiza posebnih smernic in izdelava zahtevanih elaboratov, študij ipd.</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Pr>
                <w:rFonts w:ascii="Arial" w:hAnsi="Arial" w:cs="Arial"/>
                <w:sz w:val="20"/>
                <w:lang w:eastAsia="sl-SI"/>
              </w:rPr>
              <w:t>Analiza, obrazložitev in utemeljitev razvojnih potreb (lastnih, NUP in drugih oseb-pobude)</w:t>
            </w:r>
          </w:p>
        </w:tc>
      </w:tr>
      <w:tr w:rsidR="000F4082" w:rsidRPr="001D26AF" w:rsidTr="000F4082">
        <w:tc>
          <w:tcPr>
            <w:tcW w:w="8230" w:type="dxa"/>
            <w:shd w:val="clear" w:color="auto" w:fill="auto"/>
          </w:tcPr>
          <w:p w:rsidR="000F4082" w:rsidRPr="000F4082" w:rsidRDefault="000F4082" w:rsidP="000A7E45">
            <w:pPr>
              <w:rPr>
                <w:rFonts w:ascii="Arial" w:hAnsi="Arial" w:cs="Arial"/>
                <w:bCs/>
                <w:sz w:val="20"/>
              </w:rPr>
            </w:pPr>
            <w:r w:rsidRPr="001D26AF">
              <w:rPr>
                <w:rFonts w:ascii="Arial" w:hAnsi="Arial" w:cs="Arial"/>
                <w:b/>
                <w:sz w:val="20"/>
                <w:lang w:eastAsia="sl-SI"/>
              </w:rPr>
              <w:t>Osnutek</w:t>
            </w:r>
            <w:r w:rsidRPr="001D26AF">
              <w:rPr>
                <w:rFonts w:ascii="Arial" w:hAnsi="Arial" w:cs="Arial"/>
                <w:sz w:val="20"/>
                <w:lang w:eastAsia="sl-SI"/>
              </w:rPr>
              <w:t xml:space="preserve"> sprememb in dopolnitev </w:t>
            </w:r>
            <w:r w:rsidRPr="001D26AF">
              <w:rPr>
                <w:rFonts w:ascii="Arial" w:hAnsi="Arial" w:cs="Arial"/>
                <w:bCs/>
                <w:sz w:val="20"/>
              </w:rPr>
              <w:t>OPN Trzin ID</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Pr>
                <w:rFonts w:ascii="Arial" w:hAnsi="Arial" w:cs="Arial"/>
                <w:sz w:val="20"/>
                <w:lang w:eastAsia="sl-SI"/>
              </w:rPr>
              <w:t>Priprava gradiva za pridobitev odločbe o potrebnosti izdelave</w:t>
            </w:r>
            <w:r w:rsidRPr="001D26AF">
              <w:rPr>
                <w:rFonts w:ascii="Arial" w:hAnsi="Arial" w:cs="Arial"/>
                <w:sz w:val="20"/>
                <w:lang w:eastAsia="sl-SI"/>
              </w:rPr>
              <w:t xml:space="preserve"> CPVO</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t>Prvo mnenje NUP</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Pr>
                <w:rFonts w:ascii="Arial" w:hAnsi="Arial" w:cs="Arial"/>
                <w:sz w:val="20"/>
                <w:lang w:eastAsia="sl-SI"/>
              </w:rPr>
              <w:t>Usklajevanje prvih mnenj</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t>*Izdelava okoljskega poročila</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Pr>
                <w:rFonts w:ascii="Arial" w:hAnsi="Arial" w:cs="Arial"/>
                <w:sz w:val="20"/>
                <w:lang w:eastAsia="sl-SI"/>
              </w:rPr>
              <w:t>*</w:t>
            </w:r>
            <w:r w:rsidRPr="001D26AF">
              <w:rPr>
                <w:rFonts w:ascii="Arial" w:hAnsi="Arial" w:cs="Arial"/>
                <w:sz w:val="20"/>
                <w:lang w:eastAsia="sl-SI"/>
              </w:rPr>
              <w:t>Pridobitev sklepa o ustreznosti okoljskega poročila</w:t>
            </w:r>
          </w:p>
        </w:tc>
      </w:tr>
      <w:tr w:rsidR="000F4082" w:rsidRPr="001D26AF" w:rsidTr="000F4082">
        <w:tc>
          <w:tcPr>
            <w:tcW w:w="8230" w:type="dxa"/>
            <w:shd w:val="clear" w:color="auto" w:fill="auto"/>
          </w:tcPr>
          <w:p w:rsidR="000F4082" w:rsidRPr="000F4082" w:rsidRDefault="000F4082" w:rsidP="000A7E45">
            <w:pPr>
              <w:rPr>
                <w:rFonts w:ascii="Arial" w:hAnsi="Arial" w:cs="Arial"/>
                <w:bCs/>
                <w:sz w:val="20"/>
              </w:rPr>
            </w:pPr>
            <w:r w:rsidRPr="001D26AF">
              <w:rPr>
                <w:rFonts w:ascii="Arial" w:hAnsi="Arial" w:cs="Arial"/>
                <w:b/>
                <w:sz w:val="20"/>
              </w:rPr>
              <w:t>Dopolnjen osnutek</w:t>
            </w:r>
            <w:r w:rsidRPr="001D26AF">
              <w:rPr>
                <w:rFonts w:ascii="Arial" w:hAnsi="Arial" w:cs="Arial"/>
                <w:sz w:val="20"/>
                <w:lang w:eastAsia="sl-SI"/>
              </w:rPr>
              <w:t xml:space="preserve"> sprememb in dopolnitev </w:t>
            </w:r>
            <w:r w:rsidRPr="001D26AF">
              <w:rPr>
                <w:rFonts w:ascii="Arial" w:hAnsi="Arial" w:cs="Arial"/>
                <w:bCs/>
                <w:sz w:val="20"/>
              </w:rPr>
              <w:t>OPN Trzin ID</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t>Priprava gradiva za prvo obravnavo na seji Občinskega sveta</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t>Priprava gradiva za javno razgrnitev</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t xml:space="preserve">Javna razgrnitev </w:t>
            </w:r>
            <w:r>
              <w:rPr>
                <w:rFonts w:ascii="Arial" w:hAnsi="Arial" w:cs="Arial"/>
                <w:sz w:val="20"/>
                <w:lang w:eastAsia="sl-SI"/>
              </w:rPr>
              <w:t>(z</w:t>
            </w:r>
            <w:r w:rsidRPr="001D26AF">
              <w:rPr>
                <w:rFonts w:ascii="Arial" w:hAnsi="Arial" w:cs="Arial"/>
                <w:sz w:val="20"/>
                <w:lang w:eastAsia="sl-SI"/>
              </w:rPr>
              <w:t xml:space="preserve"> javn</w:t>
            </w:r>
            <w:r>
              <w:rPr>
                <w:rFonts w:ascii="Arial" w:hAnsi="Arial" w:cs="Arial"/>
                <w:sz w:val="20"/>
                <w:lang w:eastAsia="sl-SI"/>
              </w:rPr>
              <w:t>o</w:t>
            </w:r>
            <w:r w:rsidRPr="001D26AF">
              <w:rPr>
                <w:rFonts w:ascii="Arial" w:hAnsi="Arial" w:cs="Arial"/>
                <w:sz w:val="20"/>
                <w:lang w:eastAsia="sl-SI"/>
              </w:rPr>
              <w:t xml:space="preserve"> obravnav</w:t>
            </w:r>
            <w:r>
              <w:rPr>
                <w:rFonts w:ascii="Arial" w:hAnsi="Arial" w:cs="Arial"/>
                <w:sz w:val="20"/>
                <w:lang w:eastAsia="sl-SI"/>
              </w:rPr>
              <w:t>o)</w:t>
            </w:r>
            <w:r w:rsidRPr="001D26AF">
              <w:rPr>
                <w:rFonts w:ascii="Arial" w:hAnsi="Arial" w:cs="Arial"/>
                <w:sz w:val="20"/>
                <w:lang w:eastAsia="sl-SI"/>
              </w:rPr>
              <w:t xml:space="preserve"> dopolnjenega osnutka sprememb in dopolnitev </w:t>
            </w:r>
            <w:r w:rsidRPr="001D26AF">
              <w:rPr>
                <w:rFonts w:ascii="Arial" w:hAnsi="Arial" w:cs="Arial"/>
                <w:bCs/>
                <w:sz w:val="20"/>
              </w:rPr>
              <w:t>OPN Trzin ID</w:t>
            </w:r>
            <w:r>
              <w:rPr>
                <w:rFonts w:ascii="Arial" w:hAnsi="Arial" w:cs="Arial"/>
                <w:bCs/>
                <w:sz w:val="20"/>
              </w:rPr>
              <w:t xml:space="preserve"> in okoljskega poročila</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t>Priprava stališč do pripomb in predlogov iz javne razgrnitve in javne obravnave</w:t>
            </w:r>
          </w:p>
        </w:tc>
      </w:tr>
      <w:tr w:rsidR="000F4082" w:rsidRPr="001D26AF" w:rsidTr="000F4082">
        <w:tc>
          <w:tcPr>
            <w:tcW w:w="8230" w:type="dxa"/>
            <w:shd w:val="clear" w:color="auto" w:fill="auto"/>
          </w:tcPr>
          <w:p w:rsidR="000F4082" w:rsidRPr="000F4082" w:rsidRDefault="000F4082" w:rsidP="000A7E45">
            <w:pPr>
              <w:rPr>
                <w:rFonts w:ascii="Arial" w:hAnsi="Arial" w:cs="Arial"/>
                <w:bCs/>
                <w:sz w:val="20"/>
              </w:rPr>
            </w:pPr>
            <w:r w:rsidRPr="001D26AF">
              <w:rPr>
                <w:rFonts w:ascii="Arial" w:hAnsi="Arial" w:cs="Arial"/>
                <w:b/>
                <w:sz w:val="20"/>
                <w:lang w:eastAsia="sl-SI"/>
              </w:rPr>
              <w:t xml:space="preserve">Predlog </w:t>
            </w:r>
            <w:r w:rsidRPr="001D26AF">
              <w:rPr>
                <w:rFonts w:ascii="Arial" w:hAnsi="Arial" w:cs="Arial"/>
                <w:sz w:val="20"/>
                <w:lang w:eastAsia="sl-SI"/>
              </w:rPr>
              <w:t xml:space="preserve">sprememb in dopolnitev </w:t>
            </w:r>
            <w:r w:rsidRPr="001D26AF">
              <w:rPr>
                <w:rFonts w:ascii="Arial" w:hAnsi="Arial" w:cs="Arial"/>
                <w:bCs/>
                <w:sz w:val="20"/>
              </w:rPr>
              <w:t>OPN Trzin ID</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t>Drugo mnenje NUP</w:t>
            </w:r>
          </w:p>
        </w:tc>
      </w:tr>
      <w:tr w:rsidR="000F4082" w:rsidRPr="001D26AF" w:rsidTr="000F4082">
        <w:tc>
          <w:tcPr>
            <w:tcW w:w="8230" w:type="dxa"/>
            <w:shd w:val="clear" w:color="auto" w:fill="auto"/>
          </w:tcPr>
          <w:p w:rsidR="000F4082" w:rsidRDefault="000F4082">
            <w:r>
              <w:rPr>
                <w:rFonts w:ascii="Arial" w:hAnsi="Arial" w:cs="Arial"/>
                <w:sz w:val="20"/>
                <w:lang w:eastAsia="sl-SI"/>
              </w:rPr>
              <w:t>Usklajevanje drugih mnenj</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t>*Opredelitev sprejemljivosti sprememb in dopolnitev OPN Trzin ID v postopku CPVO in odločba ministrstva pristojnega za okolje</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2E4F90">
              <w:rPr>
                <w:rFonts w:ascii="Arial" w:hAnsi="Arial" w:cs="Arial"/>
                <w:b/>
                <w:sz w:val="20"/>
                <w:lang w:eastAsia="sl-SI"/>
              </w:rPr>
              <w:t>Usklajen predlog</w:t>
            </w:r>
            <w:r>
              <w:rPr>
                <w:rFonts w:ascii="Arial" w:hAnsi="Arial" w:cs="Arial"/>
                <w:sz w:val="20"/>
                <w:lang w:eastAsia="sl-SI"/>
              </w:rPr>
              <w:t xml:space="preserve"> sprememb in dopolnitev OPN</w:t>
            </w:r>
          </w:p>
        </w:tc>
      </w:tr>
      <w:tr w:rsidR="000F4082" w:rsidRPr="001D26AF" w:rsidTr="000F4082">
        <w:tc>
          <w:tcPr>
            <w:tcW w:w="8230" w:type="dxa"/>
            <w:shd w:val="clear" w:color="auto" w:fill="auto"/>
          </w:tcPr>
          <w:p w:rsidR="000F4082" w:rsidRPr="001D26AF" w:rsidRDefault="000F4082" w:rsidP="000A7E45">
            <w:pPr>
              <w:rPr>
                <w:rFonts w:ascii="Arial" w:hAnsi="Arial" w:cs="Arial"/>
                <w:sz w:val="20"/>
                <w:lang w:eastAsia="sl-SI"/>
              </w:rPr>
            </w:pPr>
            <w:r w:rsidRPr="001D26AF">
              <w:rPr>
                <w:rFonts w:ascii="Arial" w:hAnsi="Arial" w:cs="Arial"/>
                <w:sz w:val="20"/>
                <w:lang w:eastAsia="sl-SI"/>
              </w:rPr>
              <w:lastRenderedPageBreak/>
              <w:t xml:space="preserve">Priprava gradiva za </w:t>
            </w:r>
            <w:r>
              <w:rPr>
                <w:rFonts w:ascii="Arial" w:hAnsi="Arial" w:cs="Arial"/>
                <w:sz w:val="20"/>
                <w:lang w:eastAsia="sl-SI"/>
              </w:rPr>
              <w:t>drugo</w:t>
            </w:r>
            <w:r w:rsidRPr="001D26AF">
              <w:rPr>
                <w:rFonts w:ascii="Arial" w:hAnsi="Arial" w:cs="Arial"/>
                <w:sz w:val="20"/>
                <w:lang w:eastAsia="sl-SI"/>
              </w:rPr>
              <w:t xml:space="preserve"> obravnavo </w:t>
            </w:r>
            <w:r>
              <w:rPr>
                <w:rFonts w:ascii="Arial" w:hAnsi="Arial" w:cs="Arial"/>
                <w:sz w:val="20"/>
                <w:lang w:eastAsia="sl-SI"/>
              </w:rPr>
              <w:t xml:space="preserve">in sprejem </w:t>
            </w:r>
            <w:r w:rsidRPr="001D26AF">
              <w:rPr>
                <w:rFonts w:ascii="Arial" w:hAnsi="Arial" w:cs="Arial"/>
                <w:sz w:val="20"/>
                <w:lang w:eastAsia="sl-SI"/>
              </w:rPr>
              <w:t>na seji Občinskega sveta</w:t>
            </w:r>
          </w:p>
        </w:tc>
      </w:tr>
      <w:tr w:rsidR="000F4082" w:rsidRPr="004A5858" w:rsidTr="000F4082">
        <w:tc>
          <w:tcPr>
            <w:tcW w:w="8230" w:type="dxa"/>
            <w:shd w:val="clear" w:color="auto" w:fill="auto"/>
          </w:tcPr>
          <w:p w:rsidR="000F4082" w:rsidRPr="004A5858" w:rsidRDefault="000F4082" w:rsidP="000A7E45">
            <w:pPr>
              <w:rPr>
                <w:rFonts w:ascii="Arial" w:hAnsi="Arial" w:cs="Arial"/>
                <w:sz w:val="20"/>
                <w:lang w:eastAsia="sl-SI"/>
              </w:rPr>
            </w:pPr>
            <w:r w:rsidRPr="004A5858">
              <w:rPr>
                <w:rFonts w:ascii="Arial" w:hAnsi="Arial" w:cs="Arial"/>
                <w:sz w:val="20"/>
                <w:lang w:eastAsia="sl-SI"/>
              </w:rPr>
              <w:t>Priprava sprejetega odloka za objavo in objava v uradnem glasilu in na spletnih straneh občine</w:t>
            </w:r>
          </w:p>
        </w:tc>
      </w:tr>
      <w:tr w:rsidR="000F4082" w:rsidRPr="004A5858" w:rsidTr="000F4082">
        <w:tc>
          <w:tcPr>
            <w:tcW w:w="8230" w:type="dxa"/>
            <w:shd w:val="clear" w:color="auto" w:fill="000000"/>
          </w:tcPr>
          <w:p w:rsidR="000F4082" w:rsidRPr="004A5858" w:rsidRDefault="000F4082" w:rsidP="000A7E45">
            <w:pPr>
              <w:rPr>
                <w:rFonts w:ascii="Arial" w:hAnsi="Arial" w:cs="Arial"/>
                <w:sz w:val="20"/>
                <w:lang w:eastAsia="sl-SI"/>
              </w:rPr>
            </w:pPr>
          </w:p>
        </w:tc>
      </w:tr>
    </w:tbl>
    <w:p w:rsidR="003474ED" w:rsidRPr="009809FB" w:rsidRDefault="003474ED" w:rsidP="003474ED">
      <w:pPr>
        <w:autoSpaceDE w:val="0"/>
        <w:autoSpaceDN w:val="0"/>
        <w:adjustRightInd w:val="0"/>
        <w:ind w:left="360"/>
        <w:jc w:val="both"/>
        <w:rPr>
          <w:rFonts w:ascii="Arial" w:hAnsi="Arial" w:cs="Arial"/>
          <w:sz w:val="20"/>
        </w:rPr>
      </w:pPr>
    </w:p>
    <w:p w:rsidR="00464FAE" w:rsidRPr="00316E91" w:rsidRDefault="00464FAE" w:rsidP="0019414B">
      <w:pPr>
        <w:spacing w:line="237" w:lineRule="atLeast"/>
        <w:jc w:val="both"/>
        <w:rPr>
          <w:rFonts w:ascii="Arial" w:hAnsi="Arial" w:cs="Arial"/>
          <w:bCs/>
          <w:color w:val="000000"/>
          <w:sz w:val="20"/>
        </w:rPr>
      </w:pPr>
    </w:p>
    <w:p w:rsidR="00464FAE" w:rsidRPr="00A179A9" w:rsidRDefault="00464FAE" w:rsidP="00A179A9">
      <w:pPr>
        <w:pStyle w:val="Odstavekseznama"/>
        <w:numPr>
          <w:ilvl w:val="0"/>
          <w:numId w:val="6"/>
        </w:numPr>
        <w:spacing w:line="237" w:lineRule="atLeast"/>
        <w:jc w:val="both"/>
        <w:rPr>
          <w:rFonts w:ascii="Arial" w:hAnsi="Arial" w:cs="Arial"/>
          <w:b/>
          <w:bCs/>
          <w:color w:val="000000"/>
          <w:szCs w:val="24"/>
        </w:rPr>
      </w:pPr>
      <w:r w:rsidRPr="00A179A9">
        <w:rPr>
          <w:rFonts w:ascii="Arial" w:hAnsi="Arial" w:cs="Arial"/>
          <w:b/>
          <w:bCs/>
          <w:color w:val="000000"/>
          <w:szCs w:val="24"/>
        </w:rPr>
        <w:t>OSTALE OBVEZNOSTI IZVAJALCA</w:t>
      </w:r>
    </w:p>
    <w:p w:rsidR="001B1330" w:rsidRDefault="001B1330" w:rsidP="007C2BF9">
      <w:pPr>
        <w:autoSpaceDE w:val="0"/>
        <w:autoSpaceDN w:val="0"/>
        <w:adjustRightInd w:val="0"/>
        <w:jc w:val="both"/>
        <w:rPr>
          <w:rFonts w:ascii="Arial" w:hAnsi="Arial" w:cs="Arial"/>
          <w:b/>
          <w:sz w:val="20"/>
        </w:rPr>
      </w:pPr>
    </w:p>
    <w:p w:rsidR="00C767EA" w:rsidRPr="00C767EA" w:rsidRDefault="001B1330" w:rsidP="00E2158F">
      <w:pPr>
        <w:autoSpaceDE w:val="0"/>
        <w:autoSpaceDN w:val="0"/>
        <w:adjustRightInd w:val="0"/>
        <w:ind w:left="360"/>
        <w:jc w:val="both"/>
        <w:rPr>
          <w:rFonts w:ascii="Arial" w:hAnsi="Arial" w:cs="Arial"/>
          <w:b/>
          <w:sz w:val="20"/>
        </w:rPr>
      </w:pPr>
      <w:r>
        <w:rPr>
          <w:rFonts w:ascii="Arial" w:hAnsi="Arial" w:cs="Arial"/>
          <w:b/>
          <w:sz w:val="20"/>
        </w:rPr>
        <w:t>4.</w:t>
      </w:r>
      <w:r w:rsidR="007C2BF9">
        <w:rPr>
          <w:rFonts w:ascii="Arial" w:hAnsi="Arial" w:cs="Arial"/>
          <w:b/>
          <w:sz w:val="20"/>
        </w:rPr>
        <w:t>1</w:t>
      </w:r>
      <w:r>
        <w:rPr>
          <w:rFonts w:ascii="Arial" w:hAnsi="Arial" w:cs="Arial"/>
          <w:b/>
          <w:sz w:val="20"/>
        </w:rPr>
        <w:t>.</w:t>
      </w:r>
    </w:p>
    <w:p w:rsidR="00C767EA" w:rsidRDefault="00C767EA" w:rsidP="00E2158F">
      <w:pPr>
        <w:autoSpaceDE w:val="0"/>
        <w:autoSpaceDN w:val="0"/>
        <w:adjustRightInd w:val="0"/>
        <w:ind w:left="360"/>
        <w:jc w:val="both"/>
        <w:rPr>
          <w:rFonts w:ascii="Arial" w:hAnsi="Arial" w:cs="Arial"/>
          <w:sz w:val="20"/>
        </w:rPr>
      </w:pPr>
    </w:p>
    <w:p w:rsidR="00F24ECC" w:rsidRDefault="00F24ECC" w:rsidP="00E2158F">
      <w:pPr>
        <w:autoSpaceDE w:val="0"/>
        <w:autoSpaceDN w:val="0"/>
        <w:adjustRightInd w:val="0"/>
        <w:ind w:left="360"/>
        <w:jc w:val="both"/>
        <w:rPr>
          <w:rFonts w:ascii="Arial" w:hAnsi="Arial" w:cs="Arial"/>
          <w:sz w:val="20"/>
        </w:rPr>
      </w:pPr>
      <w:r>
        <w:rPr>
          <w:rFonts w:ascii="Arial" w:hAnsi="Arial" w:cs="Arial"/>
          <w:sz w:val="20"/>
        </w:rPr>
        <w:t>Zaradi zakonsko predpisanih zahtev glede tehnične priprave dokumentacije mora izvajalec razpolagati z licencirano programsko opremo (skladno s Tehničnimi pravili z pripravo občinskih prostorskih aktov v digitalni obliki oz. veljavnimi predpisi)</w:t>
      </w:r>
      <w:r w:rsidR="001B1330">
        <w:rPr>
          <w:rFonts w:ascii="Arial" w:hAnsi="Arial" w:cs="Arial"/>
          <w:sz w:val="20"/>
        </w:rPr>
        <w:t>.</w:t>
      </w:r>
    </w:p>
    <w:p w:rsidR="00F24ECC" w:rsidRDefault="00F24ECC" w:rsidP="00E2158F">
      <w:pPr>
        <w:autoSpaceDE w:val="0"/>
        <w:autoSpaceDN w:val="0"/>
        <w:adjustRightInd w:val="0"/>
        <w:ind w:left="360"/>
        <w:jc w:val="both"/>
        <w:rPr>
          <w:rFonts w:ascii="Arial" w:hAnsi="Arial" w:cs="Arial"/>
          <w:sz w:val="20"/>
        </w:rPr>
      </w:pPr>
    </w:p>
    <w:p w:rsidR="00E2158F" w:rsidRDefault="00E2158F" w:rsidP="00E2158F">
      <w:pPr>
        <w:autoSpaceDE w:val="0"/>
        <w:autoSpaceDN w:val="0"/>
        <w:adjustRightInd w:val="0"/>
        <w:ind w:left="360"/>
        <w:jc w:val="both"/>
        <w:rPr>
          <w:rFonts w:ascii="Arial" w:hAnsi="Arial" w:cs="Arial"/>
          <w:sz w:val="20"/>
        </w:rPr>
      </w:pPr>
      <w:r>
        <w:rPr>
          <w:rFonts w:ascii="Arial" w:hAnsi="Arial" w:cs="Arial"/>
          <w:sz w:val="20"/>
        </w:rPr>
        <w:t xml:space="preserve">Za posamezne faze sprejemanja akta na sejah Občinskega sveta (vsaj 2 obravnavi) in sejah odborov (vsaj 2 obravnavi) </w:t>
      </w:r>
      <w:r w:rsidR="00D82CF2">
        <w:rPr>
          <w:rFonts w:ascii="Arial" w:hAnsi="Arial" w:cs="Arial"/>
          <w:sz w:val="20"/>
        </w:rPr>
        <w:t>je potrebno pripraviti dokumentacijo v digitalni (tekst-.doc in grafika -.pdf in .dwg) ter analogni obliki, in sicer:</w:t>
      </w:r>
    </w:p>
    <w:p w:rsidR="00D82CF2" w:rsidRDefault="00D82CF2" w:rsidP="00E2158F">
      <w:pPr>
        <w:autoSpaceDE w:val="0"/>
        <w:autoSpaceDN w:val="0"/>
        <w:adjustRightInd w:val="0"/>
        <w:ind w:left="360"/>
        <w:jc w:val="both"/>
        <w:rPr>
          <w:rFonts w:ascii="Arial" w:hAnsi="Arial" w:cs="Arial"/>
          <w:sz w:val="20"/>
        </w:rPr>
      </w:pPr>
    </w:p>
    <w:p w:rsidR="009334D1" w:rsidRPr="00D82CF2" w:rsidRDefault="009334D1" w:rsidP="00E2158F">
      <w:pPr>
        <w:autoSpaceDE w:val="0"/>
        <w:autoSpaceDN w:val="0"/>
        <w:adjustRightInd w:val="0"/>
        <w:ind w:left="360"/>
        <w:jc w:val="both"/>
        <w:rPr>
          <w:rFonts w:ascii="Arial" w:hAnsi="Arial" w:cs="Arial"/>
          <w:sz w:val="20"/>
        </w:rPr>
      </w:pPr>
      <w:r>
        <w:rPr>
          <w:rFonts w:ascii="Arial" w:hAnsi="Arial" w:cs="Arial"/>
          <w:sz w:val="20"/>
        </w:rPr>
        <w:t>Prva obravnava (dopolnjen osnutek):</w:t>
      </w:r>
    </w:p>
    <w:p w:rsidR="00D82CF2" w:rsidRDefault="00D82CF2" w:rsidP="00D82CF2">
      <w:pPr>
        <w:pStyle w:val="Odstavekseznama"/>
        <w:numPr>
          <w:ilvl w:val="0"/>
          <w:numId w:val="7"/>
        </w:numPr>
        <w:autoSpaceDE w:val="0"/>
        <w:autoSpaceDN w:val="0"/>
        <w:adjustRightInd w:val="0"/>
        <w:jc w:val="both"/>
        <w:rPr>
          <w:rFonts w:ascii="Arial" w:hAnsi="Arial" w:cs="Arial"/>
          <w:sz w:val="20"/>
        </w:rPr>
      </w:pPr>
      <w:r w:rsidRPr="00D82CF2">
        <w:rPr>
          <w:rFonts w:ascii="Arial" w:hAnsi="Arial" w:cs="Arial"/>
          <w:sz w:val="20"/>
        </w:rPr>
        <w:t>Odlok o spremembah in dopolnitvah OPN Trzin ID</w:t>
      </w:r>
      <w:r>
        <w:rPr>
          <w:rFonts w:ascii="Arial" w:hAnsi="Arial" w:cs="Arial"/>
          <w:sz w:val="20"/>
        </w:rPr>
        <w:t xml:space="preserve"> (tekst);</w:t>
      </w:r>
    </w:p>
    <w:p w:rsidR="00D82CF2" w:rsidRPr="00D82CF2" w:rsidRDefault="00D82CF2" w:rsidP="00D82CF2">
      <w:pPr>
        <w:pStyle w:val="Odstavekseznama"/>
        <w:numPr>
          <w:ilvl w:val="0"/>
          <w:numId w:val="7"/>
        </w:numPr>
        <w:autoSpaceDE w:val="0"/>
        <w:autoSpaceDN w:val="0"/>
        <w:adjustRightInd w:val="0"/>
        <w:jc w:val="both"/>
        <w:rPr>
          <w:rFonts w:ascii="Arial" w:hAnsi="Arial" w:cs="Arial"/>
          <w:sz w:val="20"/>
        </w:rPr>
      </w:pPr>
      <w:r>
        <w:rPr>
          <w:rFonts w:ascii="Arial" w:hAnsi="Arial" w:cs="Arial"/>
          <w:sz w:val="20"/>
        </w:rPr>
        <w:t>Grafični del</w:t>
      </w:r>
      <w:r w:rsidRPr="00D82CF2">
        <w:rPr>
          <w:rFonts w:ascii="Arial" w:hAnsi="Arial" w:cs="Arial"/>
          <w:sz w:val="20"/>
        </w:rPr>
        <w:t xml:space="preserve"> Odlok</w:t>
      </w:r>
      <w:r>
        <w:rPr>
          <w:rFonts w:ascii="Arial" w:hAnsi="Arial" w:cs="Arial"/>
          <w:sz w:val="20"/>
        </w:rPr>
        <w:t>a</w:t>
      </w:r>
      <w:r w:rsidRPr="00D82CF2">
        <w:rPr>
          <w:rFonts w:ascii="Arial" w:hAnsi="Arial" w:cs="Arial"/>
          <w:sz w:val="20"/>
        </w:rPr>
        <w:t xml:space="preserve"> o spremembah in dopolnitvah OPN Trzin ID</w:t>
      </w:r>
      <w:r>
        <w:rPr>
          <w:rFonts w:ascii="Arial" w:hAnsi="Arial" w:cs="Arial"/>
          <w:sz w:val="20"/>
        </w:rPr>
        <w:t>: barvni prikazi prostorskih ureditev na A4 formatu, vključiti je potrebno posamezne vsebine, ki so ključne za razumevanje načrtovanih ureditev;</w:t>
      </w:r>
    </w:p>
    <w:p w:rsidR="00D82CF2" w:rsidRDefault="000A7E45" w:rsidP="00D82CF2">
      <w:pPr>
        <w:pStyle w:val="Odstavekseznama"/>
        <w:numPr>
          <w:ilvl w:val="0"/>
          <w:numId w:val="7"/>
        </w:numPr>
        <w:autoSpaceDE w:val="0"/>
        <w:autoSpaceDN w:val="0"/>
        <w:adjustRightInd w:val="0"/>
        <w:jc w:val="both"/>
        <w:rPr>
          <w:rFonts w:ascii="Arial" w:hAnsi="Arial" w:cs="Arial"/>
          <w:sz w:val="20"/>
        </w:rPr>
      </w:pPr>
      <w:r>
        <w:rPr>
          <w:rFonts w:ascii="Arial" w:hAnsi="Arial" w:cs="Arial"/>
          <w:sz w:val="20"/>
        </w:rPr>
        <w:t>V</w:t>
      </w:r>
      <w:r w:rsidR="00D82CF2">
        <w:rPr>
          <w:rFonts w:ascii="Arial" w:hAnsi="Arial" w:cs="Arial"/>
          <w:sz w:val="20"/>
        </w:rPr>
        <w:t>sebinska obrazložitev načrtovanih prostorskih ureditev</w:t>
      </w:r>
      <w:r>
        <w:rPr>
          <w:rFonts w:ascii="Arial" w:hAnsi="Arial" w:cs="Arial"/>
          <w:sz w:val="20"/>
        </w:rPr>
        <w:t xml:space="preserve"> (tekst);</w:t>
      </w:r>
    </w:p>
    <w:p w:rsidR="00CD3239" w:rsidRDefault="00CD3239" w:rsidP="00D82CF2">
      <w:pPr>
        <w:pStyle w:val="Odstavekseznama"/>
        <w:numPr>
          <w:ilvl w:val="0"/>
          <w:numId w:val="7"/>
        </w:numPr>
        <w:autoSpaceDE w:val="0"/>
        <w:autoSpaceDN w:val="0"/>
        <w:adjustRightInd w:val="0"/>
        <w:jc w:val="both"/>
        <w:rPr>
          <w:rFonts w:ascii="Arial" w:hAnsi="Arial" w:cs="Arial"/>
          <w:sz w:val="20"/>
        </w:rPr>
      </w:pPr>
      <w:r>
        <w:rPr>
          <w:rFonts w:ascii="Arial" w:hAnsi="Arial" w:cs="Arial"/>
          <w:sz w:val="20"/>
        </w:rPr>
        <w:t>Kompleten izvod dopolnjenega osnutka v analogni obliki, povezan v A4 formatu.</w:t>
      </w:r>
    </w:p>
    <w:p w:rsidR="009334D1" w:rsidRDefault="009334D1" w:rsidP="00CD3239">
      <w:pPr>
        <w:autoSpaceDE w:val="0"/>
        <w:autoSpaceDN w:val="0"/>
        <w:adjustRightInd w:val="0"/>
        <w:jc w:val="both"/>
        <w:rPr>
          <w:rFonts w:ascii="Arial" w:hAnsi="Arial" w:cs="Arial"/>
          <w:sz w:val="20"/>
        </w:rPr>
      </w:pPr>
    </w:p>
    <w:p w:rsidR="009334D1" w:rsidRDefault="009334D1" w:rsidP="009334D1">
      <w:pPr>
        <w:autoSpaceDE w:val="0"/>
        <w:autoSpaceDN w:val="0"/>
        <w:adjustRightInd w:val="0"/>
        <w:ind w:left="360"/>
        <w:jc w:val="both"/>
        <w:rPr>
          <w:rFonts w:ascii="Arial" w:hAnsi="Arial" w:cs="Arial"/>
          <w:sz w:val="20"/>
        </w:rPr>
      </w:pPr>
      <w:r>
        <w:rPr>
          <w:rFonts w:ascii="Arial" w:hAnsi="Arial" w:cs="Arial"/>
          <w:sz w:val="20"/>
        </w:rPr>
        <w:t>Druga obravnava (usklajen predlog):</w:t>
      </w:r>
    </w:p>
    <w:p w:rsidR="000A7E45" w:rsidRDefault="000A7E45" w:rsidP="000A7E45">
      <w:pPr>
        <w:pStyle w:val="Odstavekseznama"/>
        <w:numPr>
          <w:ilvl w:val="0"/>
          <w:numId w:val="7"/>
        </w:numPr>
        <w:autoSpaceDE w:val="0"/>
        <w:autoSpaceDN w:val="0"/>
        <w:adjustRightInd w:val="0"/>
        <w:jc w:val="both"/>
        <w:rPr>
          <w:rFonts w:ascii="Arial" w:hAnsi="Arial" w:cs="Arial"/>
          <w:sz w:val="20"/>
        </w:rPr>
      </w:pPr>
      <w:r w:rsidRPr="00D82CF2">
        <w:rPr>
          <w:rFonts w:ascii="Arial" w:hAnsi="Arial" w:cs="Arial"/>
          <w:sz w:val="20"/>
        </w:rPr>
        <w:t>Odlok o spremembah in dopolnitvah OPN Trzin ID</w:t>
      </w:r>
      <w:r>
        <w:rPr>
          <w:rFonts w:ascii="Arial" w:hAnsi="Arial" w:cs="Arial"/>
          <w:sz w:val="20"/>
        </w:rPr>
        <w:t xml:space="preserve"> (tekst);</w:t>
      </w:r>
    </w:p>
    <w:p w:rsidR="00FE17F6" w:rsidRPr="00D82CF2" w:rsidRDefault="00FE17F6" w:rsidP="00FE17F6">
      <w:pPr>
        <w:pStyle w:val="Odstavekseznama"/>
        <w:numPr>
          <w:ilvl w:val="0"/>
          <w:numId w:val="7"/>
        </w:numPr>
        <w:autoSpaceDE w:val="0"/>
        <w:autoSpaceDN w:val="0"/>
        <w:adjustRightInd w:val="0"/>
        <w:jc w:val="both"/>
        <w:rPr>
          <w:rFonts w:ascii="Arial" w:hAnsi="Arial" w:cs="Arial"/>
          <w:sz w:val="20"/>
        </w:rPr>
      </w:pPr>
      <w:r>
        <w:rPr>
          <w:rFonts w:ascii="Arial" w:hAnsi="Arial" w:cs="Arial"/>
          <w:sz w:val="20"/>
        </w:rPr>
        <w:t>Grafični del</w:t>
      </w:r>
      <w:r w:rsidRPr="00D82CF2">
        <w:rPr>
          <w:rFonts w:ascii="Arial" w:hAnsi="Arial" w:cs="Arial"/>
          <w:sz w:val="20"/>
        </w:rPr>
        <w:t xml:space="preserve"> Odlok</w:t>
      </w:r>
      <w:r>
        <w:rPr>
          <w:rFonts w:ascii="Arial" w:hAnsi="Arial" w:cs="Arial"/>
          <w:sz w:val="20"/>
        </w:rPr>
        <w:t>a</w:t>
      </w:r>
      <w:r w:rsidRPr="00D82CF2">
        <w:rPr>
          <w:rFonts w:ascii="Arial" w:hAnsi="Arial" w:cs="Arial"/>
          <w:sz w:val="20"/>
        </w:rPr>
        <w:t xml:space="preserve"> o spremembah in dopolnitvah OPN Trzin ID</w:t>
      </w:r>
      <w:r>
        <w:rPr>
          <w:rFonts w:ascii="Arial" w:hAnsi="Arial" w:cs="Arial"/>
          <w:sz w:val="20"/>
        </w:rPr>
        <w:t>: barvni prikazi prostorskih ureditev na A4 formatu, vključiti je potrebno posamezne vsebine, ki so ključne za razumevanje načrtovanih ureditev;</w:t>
      </w:r>
    </w:p>
    <w:p w:rsidR="000A7E45" w:rsidRDefault="000A7E45" w:rsidP="000A7E45">
      <w:pPr>
        <w:pStyle w:val="Odstavekseznama"/>
        <w:numPr>
          <w:ilvl w:val="0"/>
          <w:numId w:val="7"/>
        </w:numPr>
        <w:autoSpaceDE w:val="0"/>
        <w:autoSpaceDN w:val="0"/>
        <w:adjustRightInd w:val="0"/>
        <w:jc w:val="both"/>
        <w:rPr>
          <w:rFonts w:ascii="Arial" w:hAnsi="Arial" w:cs="Arial"/>
          <w:sz w:val="20"/>
        </w:rPr>
      </w:pPr>
      <w:r>
        <w:rPr>
          <w:rFonts w:ascii="Arial" w:hAnsi="Arial" w:cs="Arial"/>
          <w:sz w:val="20"/>
        </w:rPr>
        <w:t>Vsebinska obrazložitev enako kot za prvo obravnavo z opisom sprememb, nastalih zaradi upoštevanja stališč do pripomb in predlogov iz javne razgrnitve in obravnave (tekst);</w:t>
      </w:r>
    </w:p>
    <w:p w:rsidR="00FE17F6" w:rsidRDefault="00FE17F6" w:rsidP="00FE17F6">
      <w:pPr>
        <w:pStyle w:val="Odstavekseznama"/>
        <w:numPr>
          <w:ilvl w:val="0"/>
          <w:numId w:val="7"/>
        </w:numPr>
        <w:autoSpaceDE w:val="0"/>
        <w:autoSpaceDN w:val="0"/>
        <w:adjustRightInd w:val="0"/>
        <w:jc w:val="both"/>
        <w:rPr>
          <w:rFonts w:ascii="Arial" w:hAnsi="Arial" w:cs="Arial"/>
          <w:sz w:val="20"/>
        </w:rPr>
      </w:pPr>
      <w:r>
        <w:rPr>
          <w:rFonts w:ascii="Arial" w:hAnsi="Arial" w:cs="Arial"/>
          <w:sz w:val="20"/>
        </w:rPr>
        <w:t>Kompleten izvod dopolnjenega osnutka v analogni obliki, povezan v A4 formatu.</w:t>
      </w:r>
    </w:p>
    <w:p w:rsidR="000A7E45" w:rsidRDefault="000A7E45" w:rsidP="00FE17F6">
      <w:pPr>
        <w:autoSpaceDE w:val="0"/>
        <w:autoSpaceDN w:val="0"/>
        <w:adjustRightInd w:val="0"/>
        <w:ind w:left="360"/>
        <w:jc w:val="both"/>
        <w:rPr>
          <w:rFonts w:ascii="Arial" w:hAnsi="Arial" w:cs="Arial"/>
          <w:sz w:val="20"/>
        </w:rPr>
      </w:pPr>
    </w:p>
    <w:p w:rsidR="00C767EA" w:rsidRPr="00C767EA" w:rsidRDefault="001B1330" w:rsidP="00FE17F6">
      <w:pPr>
        <w:autoSpaceDE w:val="0"/>
        <w:autoSpaceDN w:val="0"/>
        <w:adjustRightInd w:val="0"/>
        <w:ind w:left="360"/>
        <w:jc w:val="both"/>
        <w:rPr>
          <w:rFonts w:ascii="Arial" w:hAnsi="Arial" w:cs="Arial"/>
          <w:b/>
          <w:sz w:val="20"/>
        </w:rPr>
      </w:pPr>
      <w:r>
        <w:rPr>
          <w:rFonts w:ascii="Arial" w:hAnsi="Arial" w:cs="Arial"/>
          <w:b/>
          <w:sz w:val="20"/>
        </w:rPr>
        <w:t>4.</w:t>
      </w:r>
      <w:r w:rsidR="007C2BF9">
        <w:rPr>
          <w:rFonts w:ascii="Arial" w:hAnsi="Arial" w:cs="Arial"/>
          <w:b/>
          <w:sz w:val="20"/>
        </w:rPr>
        <w:t>2</w:t>
      </w:r>
      <w:r>
        <w:rPr>
          <w:rFonts w:ascii="Arial" w:hAnsi="Arial" w:cs="Arial"/>
          <w:b/>
          <w:sz w:val="20"/>
        </w:rPr>
        <w:t>.</w:t>
      </w:r>
    </w:p>
    <w:p w:rsidR="001B1330" w:rsidRDefault="001B1330" w:rsidP="001B1330">
      <w:pPr>
        <w:autoSpaceDE w:val="0"/>
        <w:autoSpaceDN w:val="0"/>
        <w:adjustRightInd w:val="0"/>
        <w:ind w:left="360"/>
        <w:jc w:val="both"/>
        <w:rPr>
          <w:rFonts w:ascii="Arial" w:hAnsi="Arial" w:cs="Arial"/>
          <w:sz w:val="20"/>
        </w:rPr>
      </w:pPr>
    </w:p>
    <w:p w:rsidR="001B1330" w:rsidRPr="00FE17F6" w:rsidRDefault="001B1330" w:rsidP="001B1330">
      <w:pPr>
        <w:autoSpaceDE w:val="0"/>
        <w:autoSpaceDN w:val="0"/>
        <w:adjustRightInd w:val="0"/>
        <w:ind w:left="360"/>
        <w:jc w:val="both"/>
        <w:rPr>
          <w:rFonts w:ascii="Arial" w:hAnsi="Arial" w:cs="Arial"/>
          <w:sz w:val="20"/>
        </w:rPr>
      </w:pPr>
      <w:r>
        <w:rPr>
          <w:rFonts w:ascii="Arial" w:hAnsi="Arial" w:cs="Arial"/>
          <w:sz w:val="20"/>
        </w:rPr>
        <w:t>Izvajalec za potrebe javne razgrnit</w:t>
      </w:r>
      <w:r w:rsidR="00123D2E">
        <w:rPr>
          <w:rFonts w:ascii="Arial" w:hAnsi="Arial" w:cs="Arial"/>
          <w:sz w:val="20"/>
        </w:rPr>
        <w:t>ve</w:t>
      </w:r>
      <w:r>
        <w:rPr>
          <w:rFonts w:ascii="Arial" w:hAnsi="Arial" w:cs="Arial"/>
          <w:sz w:val="20"/>
        </w:rPr>
        <w:t xml:space="preserve"> zagotovi 2 izvoda dopolnjenega osnutka ter grafične priloge za predstavitev na mestih razgrnitve</w:t>
      </w:r>
      <w:r w:rsidR="00327160">
        <w:rPr>
          <w:rFonts w:ascii="Arial" w:hAnsi="Arial" w:cs="Arial"/>
          <w:sz w:val="20"/>
        </w:rPr>
        <w:t xml:space="preserve"> (vsebina skladna z veljavno zakonodajo)</w:t>
      </w:r>
      <w:r>
        <w:rPr>
          <w:rFonts w:ascii="Arial" w:hAnsi="Arial" w:cs="Arial"/>
          <w:sz w:val="20"/>
        </w:rPr>
        <w:t>.</w:t>
      </w:r>
    </w:p>
    <w:p w:rsidR="00C767EA" w:rsidRDefault="00C767EA" w:rsidP="00FE17F6">
      <w:pPr>
        <w:autoSpaceDE w:val="0"/>
        <w:autoSpaceDN w:val="0"/>
        <w:adjustRightInd w:val="0"/>
        <w:ind w:left="360"/>
        <w:jc w:val="both"/>
        <w:rPr>
          <w:rFonts w:ascii="Arial" w:hAnsi="Arial" w:cs="Arial"/>
          <w:sz w:val="20"/>
        </w:rPr>
      </w:pPr>
    </w:p>
    <w:p w:rsidR="00C767EA" w:rsidRDefault="00C767EA" w:rsidP="00FE17F6">
      <w:pPr>
        <w:autoSpaceDE w:val="0"/>
        <w:autoSpaceDN w:val="0"/>
        <w:adjustRightInd w:val="0"/>
        <w:ind w:left="360"/>
        <w:jc w:val="both"/>
        <w:rPr>
          <w:rFonts w:ascii="Arial" w:hAnsi="Arial" w:cs="Arial"/>
          <w:sz w:val="20"/>
        </w:rPr>
      </w:pPr>
      <w:r>
        <w:rPr>
          <w:rFonts w:ascii="Arial" w:hAnsi="Arial" w:cs="Arial"/>
          <w:sz w:val="20"/>
        </w:rPr>
        <w:t>Po sprejemu na Občinskem svetu</w:t>
      </w:r>
      <w:r w:rsidR="00FE17F6">
        <w:rPr>
          <w:rFonts w:ascii="Arial" w:hAnsi="Arial" w:cs="Arial"/>
          <w:sz w:val="20"/>
        </w:rPr>
        <w:t xml:space="preserve"> mora izvajalec naročniku predati </w:t>
      </w:r>
      <w:r w:rsidR="007B1488">
        <w:rPr>
          <w:rFonts w:ascii="Arial" w:hAnsi="Arial" w:cs="Arial"/>
          <w:sz w:val="20"/>
        </w:rPr>
        <w:t>končno gradivo</w:t>
      </w:r>
      <w:r w:rsidR="00F24ECC">
        <w:rPr>
          <w:rFonts w:ascii="Arial" w:hAnsi="Arial" w:cs="Arial"/>
          <w:sz w:val="20"/>
        </w:rPr>
        <w:t xml:space="preserve"> v zakonsko predpisani vsebini</w:t>
      </w:r>
      <w:r>
        <w:rPr>
          <w:rFonts w:ascii="Arial" w:hAnsi="Arial" w:cs="Arial"/>
          <w:sz w:val="20"/>
        </w:rPr>
        <w:t>:</w:t>
      </w:r>
    </w:p>
    <w:p w:rsidR="00C767EA" w:rsidRDefault="007B1488" w:rsidP="00C767EA">
      <w:pPr>
        <w:pStyle w:val="Odstavekseznama"/>
        <w:numPr>
          <w:ilvl w:val="0"/>
          <w:numId w:val="7"/>
        </w:numPr>
        <w:autoSpaceDE w:val="0"/>
        <w:autoSpaceDN w:val="0"/>
        <w:adjustRightInd w:val="0"/>
        <w:jc w:val="both"/>
        <w:rPr>
          <w:rFonts w:ascii="Arial" w:hAnsi="Arial" w:cs="Arial"/>
          <w:sz w:val="20"/>
        </w:rPr>
      </w:pPr>
      <w:r w:rsidRPr="00C767EA">
        <w:rPr>
          <w:rFonts w:ascii="Arial" w:hAnsi="Arial" w:cs="Arial"/>
          <w:sz w:val="20"/>
        </w:rPr>
        <w:t>v štirih (4) analognih izvodih</w:t>
      </w:r>
      <w:r w:rsidR="00F24ECC">
        <w:rPr>
          <w:rFonts w:ascii="Arial" w:hAnsi="Arial" w:cs="Arial"/>
          <w:sz w:val="20"/>
        </w:rPr>
        <w:t>, trda vezava</w:t>
      </w:r>
      <w:r w:rsidR="00C767EA">
        <w:rPr>
          <w:rFonts w:ascii="Arial" w:hAnsi="Arial" w:cs="Arial"/>
          <w:sz w:val="20"/>
        </w:rPr>
        <w:t>;</w:t>
      </w:r>
    </w:p>
    <w:p w:rsidR="00C767EA" w:rsidRDefault="00C767EA" w:rsidP="00C767EA">
      <w:pPr>
        <w:pStyle w:val="Odstavekseznama"/>
        <w:numPr>
          <w:ilvl w:val="0"/>
          <w:numId w:val="7"/>
        </w:numPr>
        <w:autoSpaceDE w:val="0"/>
        <w:autoSpaceDN w:val="0"/>
        <w:adjustRightInd w:val="0"/>
        <w:jc w:val="both"/>
        <w:rPr>
          <w:rFonts w:ascii="Arial" w:hAnsi="Arial" w:cs="Arial"/>
          <w:sz w:val="20"/>
        </w:rPr>
      </w:pPr>
      <w:r>
        <w:rPr>
          <w:rFonts w:ascii="Arial" w:hAnsi="Arial" w:cs="Arial"/>
          <w:sz w:val="20"/>
        </w:rPr>
        <w:t>v digitalni obliki (.dwg in .pdf);</w:t>
      </w:r>
    </w:p>
    <w:p w:rsidR="00C767EA" w:rsidRDefault="00350A24" w:rsidP="00C767EA">
      <w:pPr>
        <w:pStyle w:val="Odstavekseznama"/>
        <w:numPr>
          <w:ilvl w:val="0"/>
          <w:numId w:val="7"/>
        </w:numPr>
        <w:autoSpaceDE w:val="0"/>
        <w:autoSpaceDN w:val="0"/>
        <w:adjustRightInd w:val="0"/>
        <w:jc w:val="both"/>
        <w:rPr>
          <w:rFonts w:ascii="Arial" w:hAnsi="Arial" w:cs="Arial"/>
          <w:sz w:val="20"/>
        </w:rPr>
      </w:pPr>
      <w:r>
        <w:rPr>
          <w:rFonts w:ascii="Arial" w:hAnsi="Arial" w:cs="Arial"/>
          <w:sz w:val="20"/>
        </w:rPr>
        <w:t>v</w:t>
      </w:r>
      <w:r w:rsidR="00A35B40">
        <w:rPr>
          <w:rFonts w:ascii="Arial" w:hAnsi="Arial" w:cs="Arial"/>
          <w:sz w:val="20"/>
        </w:rPr>
        <w:t xml:space="preserve"> obliki za vnos v prostorski informacijski sistem občin (PISO): poligonski sloj v SHP formatu (meja </w:t>
      </w:r>
      <w:r w:rsidR="00AC6A42">
        <w:rPr>
          <w:rFonts w:ascii="Arial" w:hAnsi="Arial" w:cs="Arial"/>
          <w:sz w:val="20"/>
        </w:rPr>
        <w:t xml:space="preserve">OPN </w:t>
      </w:r>
      <w:r w:rsidR="00A35B40">
        <w:rPr>
          <w:rFonts w:ascii="Arial" w:hAnsi="Arial" w:cs="Arial"/>
          <w:sz w:val="20"/>
        </w:rPr>
        <w:t xml:space="preserve">z atributnimi podatki: naziv </w:t>
      </w:r>
      <w:r w:rsidR="00AC6A42">
        <w:rPr>
          <w:rFonts w:ascii="Arial" w:hAnsi="Arial" w:cs="Arial"/>
          <w:sz w:val="20"/>
        </w:rPr>
        <w:t>OPN</w:t>
      </w:r>
      <w:r w:rsidR="00A35B40">
        <w:rPr>
          <w:rFonts w:ascii="Arial" w:hAnsi="Arial" w:cs="Arial"/>
          <w:sz w:val="20"/>
        </w:rPr>
        <w:t>, podatki o sprejemu</w:t>
      </w:r>
      <w:r w:rsidR="00AC6A42">
        <w:rPr>
          <w:rFonts w:ascii="Arial" w:hAnsi="Arial" w:cs="Arial"/>
          <w:sz w:val="20"/>
        </w:rPr>
        <w:t xml:space="preserve"> OPN</w:t>
      </w:r>
      <w:r w:rsidR="00A35B40">
        <w:rPr>
          <w:rFonts w:ascii="Arial" w:hAnsi="Arial" w:cs="Arial"/>
          <w:sz w:val="20"/>
        </w:rPr>
        <w:t>, polje z imenom datoteke za vsako vsebino, ki je zapisana v pdf, dwg).</w:t>
      </w:r>
    </w:p>
    <w:p w:rsidR="00C767EA" w:rsidRPr="00FE17F6" w:rsidRDefault="00C767EA" w:rsidP="001B1330">
      <w:pPr>
        <w:autoSpaceDE w:val="0"/>
        <w:autoSpaceDN w:val="0"/>
        <w:adjustRightInd w:val="0"/>
        <w:jc w:val="both"/>
        <w:rPr>
          <w:rFonts w:ascii="Arial" w:hAnsi="Arial" w:cs="Arial"/>
          <w:sz w:val="20"/>
        </w:rPr>
      </w:pPr>
    </w:p>
    <w:p w:rsidR="00251C6D" w:rsidRDefault="00251C6D" w:rsidP="00251C6D">
      <w:pPr>
        <w:autoSpaceDE w:val="0"/>
        <w:autoSpaceDN w:val="0"/>
        <w:adjustRightInd w:val="0"/>
        <w:ind w:left="360"/>
        <w:jc w:val="both"/>
        <w:rPr>
          <w:rFonts w:ascii="Arial" w:hAnsi="Arial" w:cs="Arial"/>
          <w:b/>
          <w:sz w:val="20"/>
        </w:rPr>
      </w:pPr>
      <w:r w:rsidRPr="00FA6B0D">
        <w:rPr>
          <w:rFonts w:ascii="Arial" w:hAnsi="Arial" w:cs="Arial"/>
          <w:b/>
          <w:sz w:val="20"/>
        </w:rPr>
        <w:t>4.</w:t>
      </w:r>
      <w:r w:rsidR="007C2BF9">
        <w:rPr>
          <w:rFonts w:ascii="Arial" w:hAnsi="Arial" w:cs="Arial"/>
          <w:b/>
          <w:sz w:val="20"/>
        </w:rPr>
        <w:t>3</w:t>
      </w:r>
      <w:r w:rsidRPr="00FA6B0D">
        <w:rPr>
          <w:rFonts w:ascii="Arial" w:hAnsi="Arial" w:cs="Arial"/>
          <w:b/>
          <w:sz w:val="20"/>
        </w:rPr>
        <w:t>.</w:t>
      </w:r>
    </w:p>
    <w:p w:rsidR="005A2BBD" w:rsidRDefault="005A2BBD" w:rsidP="0039435A">
      <w:pPr>
        <w:jc w:val="both"/>
        <w:rPr>
          <w:rFonts w:ascii="Arial" w:hAnsi="Arial" w:cs="Arial"/>
          <w:sz w:val="20"/>
        </w:rPr>
      </w:pPr>
    </w:p>
    <w:p w:rsidR="005A2BBD" w:rsidRPr="005A2BBD" w:rsidRDefault="005A2BBD" w:rsidP="005A2BBD">
      <w:pPr>
        <w:ind w:left="360"/>
        <w:jc w:val="both"/>
        <w:rPr>
          <w:rFonts w:ascii="Arial" w:hAnsi="Arial" w:cs="Arial"/>
          <w:sz w:val="20"/>
        </w:rPr>
      </w:pPr>
      <w:r w:rsidRPr="005A2BBD">
        <w:rPr>
          <w:rFonts w:ascii="Arial" w:hAnsi="Arial" w:cs="Arial"/>
          <w:sz w:val="20"/>
        </w:rPr>
        <w:t xml:space="preserve">Izvajalec bo aktivno in s strokovnim znanjem sodeloval </w:t>
      </w:r>
      <w:r w:rsidR="0026174F">
        <w:rPr>
          <w:rFonts w:ascii="Arial" w:hAnsi="Arial" w:cs="Arial"/>
          <w:sz w:val="20"/>
        </w:rPr>
        <w:t>v</w:t>
      </w:r>
      <w:r w:rsidRPr="005A2BBD">
        <w:rPr>
          <w:rFonts w:ascii="Arial" w:hAnsi="Arial" w:cs="Arial"/>
          <w:sz w:val="20"/>
        </w:rPr>
        <w:t xml:space="preserve"> celotnem </w:t>
      </w:r>
      <w:r>
        <w:rPr>
          <w:rFonts w:ascii="Arial" w:hAnsi="Arial" w:cs="Arial"/>
          <w:sz w:val="20"/>
        </w:rPr>
        <w:t>postopku</w:t>
      </w:r>
      <w:r w:rsidRPr="005A2BBD">
        <w:rPr>
          <w:rFonts w:ascii="Arial" w:hAnsi="Arial" w:cs="Arial"/>
          <w:sz w:val="20"/>
        </w:rPr>
        <w:t>, kar vključuje:</w:t>
      </w:r>
    </w:p>
    <w:p w:rsidR="005A2BBD" w:rsidRPr="005A2BBD" w:rsidRDefault="005A2BBD" w:rsidP="005A2BBD">
      <w:pPr>
        <w:numPr>
          <w:ilvl w:val="0"/>
          <w:numId w:val="8"/>
        </w:numPr>
        <w:jc w:val="both"/>
        <w:rPr>
          <w:rFonts w:ascii="Arial" w:hAnsi="Arial" w:cs="Arial"/>
          <w:sz w:val="20"/>
        </w:rPr>
      </w:pPr>
      <w:r w:rsidRPr="005A2BBD">
        <w:rPr>
          <w:rFonts w:ascii="Arial" w:hAnsi="Arial" w:cs="Arial"/>
          <w:sz w:val="20"/>
        </w:rPr>
        <w:t>Aktivno sodelovanje z naročnikom pri pripravi pozivov pobudnikom, usklajevanja z naročnikom in pristojnimi nosilci urejanja prostora,</w:t>
      </w:r>
    </w:p>
    <w:p w:rsidR="005A2BBD" w:rsidRPr="005A2BBD" w:rsidRDefault="005A2BBD" w:rsidP="005A2BBD">
      <w:pPr>
        <w:numPr>
          <w:ilvl w:val="0"/>
          <w:numId w:val="8"/>
        </w:numPr>
        <w:jc w:val="both"/>
        <w:rPr>
          <w:rFonts w:ascii="Arial" w:hAnsi="Arial" w:cs="Arial"/>
          <w:sz w:val="20"/>
        </w:rPr>
      </w:pPr>
      <w:r w:rsidRPr="005A2BBD">
        <w:rPr>
          <w:rFonts w:ascii="Arial" w:hAnsi="Arial" w:cs="Arial"/>
          <w:sz w:val="20"/>
        </w:rPr>
        <w:t>prisotnost na vseh usklajevalnih sestankih s pristojnimi nosilci urejanja prostora, pri čemer število prisotnosti s to nalogo ni definirano. Izvajalec pri tem razume, da točno definiranje števila tovrstnih sestankov ne more biti določeno s to projektno nalogo oziroma pogodbo, ter da to ne more biti predmet aneksov k pogodbi.</w:t>
      </w:r>
    </w:p>
    <w:p w:rsidR="005A2BBD" w:rsidRPr="005A2BBD" w:rsidRDefault="005A2BBD" w:rsidP="005A2BBD">
      <w:pPr>
        <w:numPr>
          <w:ilvl w:val="0"/>
          <w:numId w:val="8"/>
        </w:numPr>
        <w:jc w:val="both"/>
        <w:rPr>
          <w:rFonts w:ascii="Arial" w:hAnsi="Arial" w:cs="Arial"/>
          <w:sz w:val="20"/>
        </w:rPr>
      </w:pPr>
      <w:r w:rsidRPr="005A2BBD">
        <w:rPr>
          <w:rFonts w:ascii="Arial" w:hAnsi="Arial" w:cs="Arial"/>
          <w:sz w:val="20"/>
        </w:rPr>
        <w:lastRenderedPageBreak/>
        <w:t xml:space="preserve">Delovni sestanki z naročnikom, ki so potrebni, da se projekt uspešno izvede. Izvajalec pri tem razume, da točno definiranje števila tovrstnih sestankov ne more biti določeno s to projektno nalogo oziroma pogodbo, ter da to ne more </w:t>
      </w:r>
      <w:r>
        <w:rPr>
          <w:rFonts w:ascii="Arial" w:hAnsi="Arial" w:cs="Arial"/>
          <w:sz w:val="20"/>
        </w:rPr>
        <w:t>biti predmet aneksov k pogodbi.</w:t>
      </w:r>
    </w:p>
    <w:p w:rsidR="00715BAB" w:rsidRDefault="005A2BBD" w:rsidP="00715BAB">
      <w:pPr>
        <w:numPr>
          <w:ilvl w:val="0"/>
          <w:numId w:val="8"/>
        </w:numPr>
        <w:jc w:val="both"/>
        <w:rPr>
          <w:rFonts w:ascii="Arial" w:hAnsi="Arial" w:cs="Arial"/>
          <w:sz w:val="20"/>
        </w:rPr>
      </w:pPr>
      <w:r>
        <w:rPr>
          <w:rFonts w:ascii="Arial" w:hAnsi="Arial" w:cs="Arial"/>
          <w:sz w:val="20"/>
        </w:rPr>
        <w:t>U</w:t>
      </w:r>
      <w:r w:rsidRPr="005A2BBD">
        <w:rPr>
          <w:rFonts w:ascii="Arial" w:hAnsi="Arial" w:cs="Arial"/>
          <w:sz w:val="20"/>
        </w:rPr>
        <w:t>deležb</w:t>
      </w:r>
      <w:r w:rsidR="003C026A">
        <w:rPr>
          <w:rFonts w:ascii="Arial" w:hAnsi="Arial" w:cs="Arial"/>
          <w:sz w:val="20"/>
        </w:rPr>
        <w:t>e</w:t>
      </w:r>
      <w:r w:rsidRPr="005A2BBD">
        <w:rPr>
          <w:rFonts w:ascii="Arial" w:hAnsi="Arial" w:cs="Arial"/>
          <w:sz w:val="20"/>
        </w:rPr>
        <w:t xml:space="preserve"> na sejah občinskega sveta, odborih in delovnih telesih ter na javnih obravnavah, v kolikor naročnik to zahteva. Izvajalec pri tem razume, da točno definiranje števila tovrstnih sestankov ne more biti določeno s to projektno nalogo oziroma pogodbo ter da to ne more biti predmet aneksov k pogodbi.</w:t>
      </w:r>
    </w:p>
    <w:p w:rsidR="007414B6" w:rsidRPr="00715BAB" w:rsidRDefault="00715BAB" w:rsidP="00715BAB">
      <w:pPr>
        <w:numPr>
          <w:ilvl w:val="0"/>
          <w:numId w:val="8"/>
        </w:numPr>
        <w:jc w:val="both"/>
        <w:rPr>
          <w:rFonts w:ascii="Arial" w:hAnsi="Arial" w:cs="Arial"/>
          <w:sz w:val="20"/>
        </w:rPr>
      </w:pPr>
      <w:r w:rsidRPr="00715BAB">
        <w:rPr>
          <w:rFonts w:ascii="Arial" w:hAnsi="Arial" w:cs="Arial"/>
          <w:sz w:val="20"/>
        </w:rPr>
        <w:t>Izvajalec pri pripravi stališč do pripomb ves čas sodeluje z naročnikom, s katerim skupaj pripravi končna stališča. Prispele pripombe, ki jih je mogoče locirati na grafiki, je potrebno kartografsko prikazati.</w:t>
      </w:r>
    </w:p>
    <w:p w:rsidR="007414B6" w:rsidRDefault="007414B6" w:rsidP="007414B6">
      <w:pPr>
        <w:spacing w:line="237" w:lineRule="atLeast"/>
        <w:ind w:left="360"/>
        <w:jc w:val="both"/>
        <w:rPr>
          <w:rFonts w:ascii="Arial" w:hAnsi="Arial" w:cs="Arial"/>
          <w:b/>
          <w:bCs/>
          <w:color w:val="000000"/>
          <w:sz w:val="20"/>
        </w:rPr>
      </w:pPr>
    </w:p>
    <w:p w:rsidR="00715BAB" w:rsidRPr="00715BAB" w:rsidRDefault="00715BAB" w:rsidP="00715BAB">
      <w:pPr>
        <w:ind w:left="360"/>
        <w:jc w:val="both"/>
        <w:rPr>
          <w:rFonts w:ascii="Arial" w:hAnsi="Arial" w:cs="Arial"/>
          <w:sz w:val="20"/>
        </w:rPr>
      </w:pPr>
      <w:r w:rsidRPr="00715BAB">
        <w:rPr>
          <w:rFonts w:ascii="Arial" w:hAnsi="Arial" w:cs="Arial"/>
          <w:sz w:val="20"/>
        </w:rPr>
        <w:t>Postopek sprememb in dopolnitev OPN se vodi skladno s predpisi, ki urejajo prostorsko načrtovanje ter drugimi predpisi, ki na postopek ter vsebino vplivajo. Smatra se, da izvajalec, ki bo posredoval ponudbo, pozna vse predpise, ki jih je pri tem potrebno upoštevati.</w:t>
      </w:r>
    </w:p>
    <w:p w:rsidR="00C44292" w:rsidRPr="007414B6" w:rsidRDefault="00C44292" w:rsidP="007414B6">
      <w:pPr>
        <w:spacing w:line="237" w:lineRule="atLeast"/>
        <w:ind w:left="360"/>
        <w:jc w:val="both"/>
        <w:rPr>
          <w:rFonts w:ascii="Arial" w:hAnsi="Arial" w:cs="Arial"/>
          <w:b/>
          <w:bCs/>
          <w:color w:val="000000"/>
          <w:sz w:val="20"/>
        </w:rPr>
      </w:pPr>
    </w:p>
    <w:p w:rsidR="007414B6" w:rsidRPr="007414B6" w:rsidRDefault="007414B6" w:rsidP="007414B6">
      <w:pPr>
        <w:pStyle w:val="Odstavekseznama"/>
        <w:numPr>
          <w:ilvl w:val="0"/>
          <w:numId w:val="6"/>
        </w:numPr>
        <w:spacing w:line="237" w:lineRule="atLeast"/>
        <w:jc w:val="both"/>
        <w:rPr>
          <w:rFonts w:ascii="Arial" w:hAnsi="Arial" w:cs="Arial"/>
          <w:b/>
          <w:bCs/>
          <w:color w:val="000000"/>
          <w:szCs w:val="24"/>
        </w:rPr>
      </w:pPr>
      <w:r w:rsidRPr="007414B6">
        <w:rPr>
          <w:rFonts w:ascii="Arial" w:hAnsi="Arial" w:cs="Arial"/>
          <w:b/>
          <w:bCs/>
          <w:color w:val="000000"/>
          <w:szCs w:val="24"/>
        </w:rPr>
        <w:t>ROKI ZA IZVEDBO NALOGE</w:t>
      </w:r>
    </w:p>
    <w:p w:rsidR="00D140E2" w:rsidRDefault="00D140E2" w:rsidP="007414B6">
      <w:pPr>
        <w:spacing w:line="237" w:lineRule="atLeast"/>
        <w:jc w:val="both"/>
        <w:rPr>
          <w:rFonts w:ascii="Arial" w:hAnsi="Arial" w:cs="Arial"/>
          <w:b/>
          <w:bCs/>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693"/>
        <w:gridCol w:w="3402"/>
      </w:tblGrid>
      <w:tr w:rsidR="00630C4D" w:rsidRPr="001D26AF" w:rsidTr="00666D5E">
        <w:tc>
          <w:tcPr>
            <w:tcW w:w="534" w:type="dxa"/>
            <w:shd w:val="clear" w:color="auto" w:fill="000000"/>
          </w:tcPr>
          <w:p w:rsidR="00630C4D" w:rsidRPr="001D26AF" w:rsidRDefault="00630C4D" w:rsidP="00666D5E">
            <w:pPr>
              <w:rPr>
                <w:rFonts w:ascii="Arial" w:hAnsi="Arial" w:cs="Arial"/>
                <w:b/>
                <w:color w:val="FFFFFF"/>
                <w:sz w:val="20"/>
                <w:lang w:eastAsia="sl-SI"/>
              </w:rPr>
            </w:pPr>
          </w:p>
        </w:tc>
        <w:tc>
          <w:tcPr>
            <w:tcW w:w="3260" w:type="dxa"/>
            <w:shd w:val="clear" w:color="auto" w:fill="000000"/>
          </w:tcPr>
          <w:p w:rsidR="00630C4D" w:rsidRPr="001D26AF" w:rsidRDefault="00630C4D" w:rsidP="00666D5E">
            <w:pPr>
              <w:rPr>
                <w:rFonts w:ascii="Arial" w:hAnsi="Arial" w:cs="Arial"/>
                <w:b/>
                <w:color w:val="FFFFFF"/>
                <w:sz w:val="20"/>
                <w:lang w:eastAsia="sl-SI"/>
              </w:rPr>
            </w:pPr>
            <w:r w:rsidRPr="001D26AF">
              <w:rPr>
                <w:rFonts w:ascii="Arial" w:hAnsi="Arial" w:cs="Arial"/>
                <w:b/>
                <w:color w:val="FFFFFF"/>
                <w:sz w:val="20"/>
                <w:lang w:eastAsia="sl-SI"/>
              </w:rPr>
              <w:t>FAZA</w:t>
            </w:r>
          </w:p>
        </w:tc>
        <w:tc>
          <w:tcPr>
            <w:tcW w:w="2693" w:type="dxa"/>
            <w:shd w:val="clear" w:color="auto" w:fill="000000"/>
          </w:tcPr>
          <w:p w:rsidR="00630C4D" w:rsidRPr="001D26AF" w:rsidRDefault="00630C4D" w:rsidP="00666D5E">
            <w:pPr>
              <w:rPr>
                <w:rFonts w:ascii="Arial" w:hAnsi="Arial" w:cs="Arial"/>
                <w:b/>
                <w:color w:val="FFFFFF"/>
                <w:sz w:val="20"/>
                <w:lang w:eastAsia="sl-SI"/>
              </w:rPr>
            </w:pPr>
            <w:r w:rsidRPr="001D26AF">
              <w:rPr>
                <w:rFonts w:ascii="Arial" w:hAnsi="Arial" w:cs="Arial"/>
                <w:b/>
                <w:color w:val="FFFFFF"/>
                <w:sz w:val="20"/>
                <w:lang w:eastAsia="sl-SI"/>
              </w:rPr>
              <w:t>NOSILEC</w:t>
            </w:r>
          </w:p>
        </w:tc>
        <w:tc>
          <w:tcPr>
            <w:tcW w:w="3402" w:type="dxa"/>
            <w:shd w:val="clear" w:color="auto" w:fill="000000"/>
          </w:tcPr>
          <w:p w:rsidR="00630C4D" w:rsidRPr="001D26AF" w:rsidRDefault="00630C4D" w:rsidP="00666D5E">
            <w:pPr>
              <w:rPr>
                <w:rFonts w:ascii="Arial" w:hAnsi="Arial" w:cs="Arial"/>
                <w:b/>
                <w:color w:val="FFFFFF"/>
                <w:sz w:val="20"/>
                <w:lang w:eastAsia="sl-SI"/>
              </w:rPr>
            </w:pPr>
            <w:r w:rsidRPr="001D26AF">
              <w:rPr>
                <w:rFonts w:ascii="Arial" w:hAnsi="Arial" w:cs="Arial"/>
                <w:b/>
                <w:color w:val="FFFFFF"/>
                <w:sz w:val="20"/>
                <w:lang w:eastAsia="sl-SI"/>
              </w:rPr>
              <w:t>ROK</w:t>
            </w:r>
          </w:p>
        </w:tc>
      </w:tr>
      <w:tr w:rsidR="00630C4D" w:rsidRPr="001D26AF" w:rsidTr="00666D5E">
        <w:tc>
          <w:tcPr>
            <w:tcW w:w="534" w:type="dxa"/>
            <w:shd w:val="clear" w:color="auto" w:fill="auto"/>
          </w:tcPr>
          <w:p w:rsidR="00630C4D" w:rsidRPr="001D26AF" w:rsidRDefault="00630C4D" w:rsidP="00666D5E">
            <w:pPr>
              <w:rPr>
                <w:rFonts w:ascii="Arial" w:hAnsi="Arial" w:cs="Arial"/>
                <w:sz w:val="20"/>
                <w:lang w:eastAsia="sl-SI"/>
              </w:rPr>
            </w:pPr>
            <w:r>
              <w:rPr>
                <w:rFonts w:ascii="Arial" w:hAnsi="Arial" w:cs="Arial"/>
                <w:sz w:val="20"/>
                <w:lang w:eastAsia="sl-SI"/>
              </w:rPr>
              <w:t>0</w:t>
            </w:r>
          </w:p>
        </w:tc>
        <w:tc>
          <w:tcPr>
            <w:tcW w:w="3260" w:type="dxa"/>
            <w:shd w:val="clear" w:color="auto" w:fill="auto"/>
          </w:tcPr>
          <w:p w:rsidR="00630C4D" w:rsidRPr="001D26AF" w:rsidRDefault="00630C4D" w:rsidP="00666D5E">
            <w:pPr>
              <w:rPr>
                <w:rFonts w:ascii="Arial" w:hAnsi="Arial" w:cs="Arial"/>
                <w:sz w:val="20"/>
                <w:lang w:eastAsia="sl-SI"/>
              </w:rPr>
            </w:pPr>
            <w:r>
              <w:rPr>
                <w:rFonts w:ascii="Arial" w:hAnsi="Arial" w:cs="Arial"/>
                <w:sz w:val="20"/>
                <w:lang w:eastAsia="sl-SI"/>
              </w:rPr>
              <w:t>Priprava javnega razpisa</w:t>
            </w:r>
            <w:r w:rsidR="00932EA4">
              <w:rPr>
                <w:rFonts w:ascii="Arial" w:hAnsi="Arial" w:cs="Arial"/>
                <w:sz w:val="20"/>
                <w:lang w:eastAsia="sl-SI"/>
              </w:rPr>
              <w:t>/zbiranje ponudb</w:t>
            </w:r>
            <w:r>
              <w:rPr>
                <w:rFonts w:ascii="Arial" w:hAnsi="Arial" w:cs="Arial"/>
                <w:sz w:val="20"/>
                <w:lang w:eastAsia="sl-SI"/>
              </w:rPr>
              <w:t xml:space="preserve"> in izbor zunanjega izdelovalca</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w:t>
            </w:r>
          </w:p>
        </w:tc>
        <w:tc>
          <w:tcPr>
            <w:tcW w:w="3402" w:type="dxa"/>
            <w:shd w:val="clear" w:color="auto" w:fill="auto"/>
          </w:tcPr>
          <w:p w:rsidR="00630C4D" w:rsidRPr="001D26AF" w:rsidRDefault="00630C4D" w:rsidP="00666D5E">
            <w:pPr>
              <w:rPr>
                <w:rFonts w:ascii="Arial" w:hAnsi="Arial" w:cs="Arial"/>
                <w:sz w:val="20"/>
              </w:rPr>
            </w:pPr>
            <w:r>
              <w:rPr>
                <w:rFonts w:ascii="Arial" w:hAnsi="Arial" w:cs="Arial"/>
                <w:sz w:val="20"/>
              </w:rPr>
              <w:t>največ 45 dni od sprejema Sklepa o začetku postopka</w:t>
            </w:r>
          </w:p>
        </w:tc>
      </w:tr>
      <w:tr w:rsidR="00630C4D" w:rsidRPr="001D26AF" w:rsidTr="00666D5E">
        <w:tc>
          <w:tcPr>
            <w:tcW w:w="534"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1</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Celovita analiza prostora</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 in občina</w:t>
            </w:r>
          </w:p>
        </w:tc>
        <w:tc>
          <w:tcPr>
            <w:tcW w:w="3402" w:type="dxa"/>
            <w:shd w:val="clear" w:color="auto" w:fill="auto"/>
          </w:tcPr>
          <w:p w:rsidR="00630C4D" w:rsidRPr="001D26AF" w:rsidRDefault="00630C4D" w:rsidP="00666D5E">
            <w:pPr>
              <w:rPr>
                <w:rFonts w:ascii="Arial" w:hAnsi="Arial" w:cs="Arial"/>
                <w:sz w:val="20"/>
              </w:rPr>
            </w:pPr>
            <w:r w:rsidRPr="001D26AF">
              <w:rPr>
                <w:rFonts w:ascii="Arial" w:hAnsi="Arial" w:cs="Arial"/>
                <w:sz w:val="20"/>
              </w:rPr>
              <w:t>največ 30 dni od izbora izvajalca</w:t>
            </w:r>
          </w:p>
        </w:tc>
      </w:tr>
      <w:tr w:rsidR="00630C4D" w:rsidRPr="001D26AF" w:rsidTr="00666D5E">
        <w:tc>
          <w:tcPr>
            <w:tcW w:w="534"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2</w:t>
            </w:r>
          </w:p>
        </w:tc>
        <w:tc>
          <w:tcPr>
            <w:tcW w:w="3260" w:type="dxa"/>
            <w:shd w:val="clear" w:color="auto" w:fill="auto"/>
          </w:tcPr>
          <w:p w:rsidR="00630C4D" w:rsidRPr="001D26AF" w:rsidRDefault="00630C4D" w:rsidP="00666D5E">
            <w:pPr>
              <w:rPr>
                <w:rFonts w:ascii="Arial" w:hAnsi="Arial" w:cs="Arial"/>
                <w:b/>
                <w:sz w:val="20"/>
                <w:lang w:eastAsia="sl-SI"/>
              </w:rPr>
            </w:pPr>
            <w:r w:rsidRPr="001D26AF">
              <w:rPr>
                <w:rFonts w:ascii="Arial" w:hAnsi="Arial" w:cs="Arial"/>
                <w:sz w:val="20"/>
                <w:lang w:eastAsia="sl-SI"/>
              </w:rPr>
              <w:t>Prikaz stanja prostora</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630C4D" w:rsidRPr="001D26AF" w:rsidRDefault="00630C4D" w:rsidP="00666D5E">
            <w:pPr>
              <w:rPr>
                <w:rFonts w:ascii="Arial" w:hAnsi="Arial" w:cs="Arial"/>
                <w:sz w:val="20"/>
              </w:rPr>
            </w:pPr>
            <w:r w:rsidRPr="001D26AF">
              <w:rPr>
                <w:rFonts w:ascii="Arial" w:hAnsi="Arial" w:cs="Arial"/>
                <w:sz w:val="20"/>
              </w:rPr>
              <w:t>največ 45 dni od izbora izvajalca</w:t>
            </w:r>
          </w:p>
        </w:tc>
      </w:tr>
      <w:tr w:rsidR="00630C4D" w:rsidRPr="001D26AF" w:rsidTr="00666D5E">
        <w:tc>
          <w:tcPr>
            <w:tcW w:w="534" w:type="dxa"/>
            <w:shd w:val="clear" w:color="auto" w:fill="auto"/>
          </w:tcPr>
          <w:p w:rsidR="00630C4D" w:rsidRPr="001D26AF" w:rsidRDefault="00630C4D" w:rsidP="00666D5E">
            <w:pPr>
              <w:rPr>
                <w:rFonts w:ascii="Arial" w:hAnsi="Arial" w:cs="Arial"/>
                <w:sz w:val="20"/>
                <w:lang w:eastAsia="sl-SI"/>
              </w:rPr>
            </w:pPr>
            <w:r>
              <w:rPr>
                <w:rFonts w:ascii="Arial" w:hAnsi="Arial" w:cs="Arial"/>
                <w:sz w:val="20"/>
                <w:lang w:eastAsia="sl-SI"/>
              </w:rPr>
              <w:t>3</w:t>
            </w:r>
          </w:p>
        </w:tc>
        <w:tc>
          <w:tcPr>
            <w:tcW w:w="3260" w:type="dxa"/>
            <w:shd w:val="clear" w:color="auto" w:fill="auto"/>
          </w:tcPr>
          <w:p w:rsidR="00630C4D" w:rsidRPr="001D26AF" w:rsidRDefault="00630C4D" w:rsidP="00666D5E">
            <w:pPr>
              <w:rPr>
                <w:rFonts w:ascii="Arial" w:hAnsi="Arial" w:cs="Arial"/>
                <w:b/>
                <w:sz w:val="20"/>
                <w:lang w:eastAsia="sl-SI"/>
              </w:rPr>
            </w:pPr>
            <w:r w:rsidRPr="001D26AF">
              <w:rPr>
                <w:rFonts w:ascii="Arial" w:hAnsi="Arial" w:cs="Arial"/>
                <w:sz w:val="20"/>
                <w:lang w:eastAsia="sl-SI"/>
              </w:rPr>
              <w:t>Priprava gradiva za pridobitev</w:t>
            </w:r>
            <w:r>
              <w:rPr>
                <w:rFonts w:ascii="Arial" w:hAnsi="Arial" w:cs="Arial"/>
                <w:sz w:val="20"/>
                <w:lang w:eastAsia="sl-SI"/>
              </w:rPr>
              <w:t xml:space="preserve"> posebnih</w:t>
            </w:r>
            <w:r w:rsidRPr="001D26AF">
              <w:rPr>
                <w:rFonts w:ascii="Arial" w:hAnsi="Arial" w:cs="Arial"/>
                <w:sz w:val="20"/>
                <w:lang w:eastAsia="sl-SI"/>
              </w:rPr>
              <w:t xml:space="preserve"> smernic NUP</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in</w:t>
            </w:r>
          </w:p>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630C4D" w:rsidRPr="001D26AF" w:rsidRDefault="00630C4D" w:rsidP="00666D5E">
            <w:pPr>
              <w:rPr>
                <w:rFonts w:ascii="Arial" w:hAnsi="Arial" w:cs="Arial"/>
                <w:sz w:val="20"/>
              </w:rPr>
            </w:pPr>
            <w:r w:rsidRPr="001D26AF">
              <w:rPr>
                <w:rFonts w:ascii="Arial" w:hAnsi="Arial" w:cs="Arial"/>
                <w:sz w:val="20"/>
                <w:lang w:eastAsia="sl-SI"/>
              </w:rPr>
              <w:t xml:space="preserve">največ </w:t>
            </w:r>
            <w:r>
              <w:rPr>
                <w:rFonts w:ascii="Arial" w:hAnsi="Arial" w:cs="Arial"/>
                <w:sz w:val="20"/>
                <w:lang w:eastAsia="sl-SI"/>
              </w:rPr>
              <w:t>45</w:t>
            </w:r>
            <w:r w:rsidRPr="001D26AF">
              <w:rPr>
                <w:rFonts w:ascii="Arial" w:hAnsi="Arial" w:cs="Arial"/>
                <w:sz w:val="20"/>
              </w:rPr>
              <w:t xml:space="preserve"> dni od izbora izvajalca</w:t>
            </w:r>
          </w:p>
        </w:tc>
      </w:tr>
      <w:tr w:rsidR="00630C4D" w:rsidRPr="001D26AF" w:rsidTr="00666D5E">
        <w:tc>
          <w:tcPr>
            <w:tcW w:w="534" w:type="dxa"/>
            <w:shd w:val="clear" w:color="auto" w:fill="auto"/>
          </w:tcPr>
          <w:p w:rsidR="00630C4D" w:rsidRPr="001D26AF" w:rsidRDefault="00630C4D" w:rsidP="00666D5E">
            <w:pPr>
              <w:rPr>
                <w:rFonts w:ascii="Arial" w:hAnsi="Arial" w:cs="Arial"/>
                <w:sz w:val="20"/>
                <w:lang w:eastAsia="sl-SI"/>
              </w:rPr>
            </w:pPr>
            <w:r>
              <w:rPr>
                <w:rFonts w:ascii="Arial" w:hAnsi="Arial" w:cs="Arial"/>
                <w:sz w:val="20"/>
                <w:lang w:eastAsia="sl-SI"/>
              </w:rPr>
              <w:t>4</w:t>
            </w:r>
          </w:p>
        </w:tc>
        <w:tc>
          <w:tcPr>
            <w:tcW w:w="3260" w:type="dxa"/>
            <w:shd w:val="clear" w:color="auto" w:fill="auto"/>
          </w:tcPr>
          <w:p w:rsidR="00630C4D" w:rsidRPr="001D26AF" w:rsidRDefault="00630C4D" w:rsidP="00666D5E">
            <w:pPr>
              <w:rPr>
                <w:rFonts w:ascii="Arial" w:hAnsi="Arial" w:cs="Arial"/>
                <w:sz w:val="20"/>
                <w:lang w:eastAsia="sl-SI"/>
              </w:rPr>
            </w:pPr>
            <w:r>
              <w:rPr>
                <w:rFonts w:ascii="Arial" w:hAnsi="Arial" w:cs="Arial"/>
                <w:sz w:val="20"/>
                <w:lang w:eastAsia="sl-SI"/>
              </w:rPr>
              <w:t xml:space="preserve">Pridobitev </w:t>
            </w:r>
            <w:r w:rsidRPr="005948C3">
              <w:rPr>
                <w:rFonts w:ascii="Arial" w:hAnsi="Arial" w:cs="Arial"/>
                <w:sz w:val="20"/>
                <w:u w:val="single"/>
                <w:lang w:eastAsia="sl-SI"/>
              </w:rPr>
              <w:t>posebnih smernic</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in</w:t>
            </w:r>
          </w:p>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630C4D" w:rsidRPr="001D26AF" w:rsidRDefault="00630C4D" w:rsidP="00666D5E">
            <w:pPr>
              <w:rPr>
                <w:rFonts w:ascii="Arial" w:hAnsi="Arial" w:cs="Arial"/>
                <w:sz w:val="20"/>
                <w:lang w:eastAsia="sl-SI"/>
              </w:rPr>
            </w:pPr>
            <w:r>
              <w:rPr>
                <w:rFonts w:ascii="Arial" w:hAnsi="Arial" w:cs="Arial"/>
                <w:sz w:val="20"/>
                <w:lang w:eastAsia="sl-SI"/>
              </w:rPr>
              <w:t>30 dni od vloge</w:t>
            </w:r>
          </w:p>
        </w:tc>
      </w:tr>
      <w:tr w:rsidR="00A17F19" w:rsidRPr="001D26AF" w:rsidTr="00666D5E">
        <w:tc>
          <w:tcPr>
            <w:tcW w:w="534" w:type="dxa"/>
            <w:shd w:val="clear" w:color="auto" w:fill="auto"/>
          </w:tcPr>
          <w:p w:rsidR="00A17F19" w:rsidRDefault="00A17F19" w:rsidP="00666D5E">
            <w:pPr>
              <w:rPr>
                <w:rFonts w:ascii="Arial" w:hAnsi="Arial" w:cs="Arial"/>
                <w:sz w:val="20"/>
                <w:lang w:eastAsia="sl-SI"/>
              </w:rPr>
            </w:pPr>
            <w:r>
              <w:rPr>
                <w:rFonts w:ascii="Arial" w:hAnsi="Arial" w:cs="Arial"/>
                <w:sz w:val="20"/>
                <w:lang w:eastAsia="sl-SI"/>
              </w:rPr>
              <w:t>5</w:t>
            </w:r>
          </w:p>
        </w:tc>
        <w:tc>
          <w:tcPr>
            <w:tcW w:w="3260" w:type="dxa"/>
            <w:shd w:val="clear" w:color="auto" w:fill="auto"/>
          </w:tcPr>
          <w:p w:rsidR="00A17F19" w:rsidRDefault="00A17F19" w:rsidP="00666D5E">
            <w:pPr>
              <w:rPr>
                <w:rFonts w:ascii="Arial" w:hAnsi="Arial" w:cs="Arial"/>
                <w:sz w:val="20"/>
                <w:lang w:eastAsia="sl-SI"/>
              </w:rPr>
            </w:pPr>
            <w:r>
              <w:rPr>
                <w:rFonts w:ascii="Arial" w:hAnsi="Arial" w:cs="Arial"/>
                <w:sz w:val="20"/>
                <w:lang w:eastAsia="sl-SI"/>
              </w:rPr>
              <w:t>Analiza posebnih smernic in izdelava zahtevanih elaboratov, študij ipd.</w:t>
            </w:r>
          </w:p>
        </w:tc>
        <w:tc>
          <w:tcPr>
            <w:tcW w:w="2693" w:type="dxa"/>
            <w:shd w:val="clear" w:color="auto" w:fill="auto"/>
          </w:tcPr>
          <w:p w:rsidR="00A17F19" w:rsidRPr="001D26AF" w:rsidRDefault="00A17F19" w:rsidP="00A17F19">
            <w:pPr>
              <w:rPr>
                <w:rFonts w:ascii="Arial" w:hAnsi="Arial" w:cs="Arial"/>
                <w:sz w:val="20"/>
                <w:lang w:eastAsia="sl-SI"/>
              </w:rPr>
            </w:pPr>
            <w:r w:rsidRPr="001D26AF">
              <w:rPr>
                <w:rFonts w:ascii="Arial" w:hAnsi="Arial" w:cs="Arial"/>
                <w:sz w:val="20"/>
                <w:lang w:eastAsia="sl-SI"/>
              </w:rPr>
              <w:t>Občina in</w:t>
            </w:r>
          </w:p>
          <w:p w:rsidR="00A17F19" w:rsidRPr="001D26AF" w:rsidRDefault="00A17F19" w:rsidP="00A17F19">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A17F19" w:rsidRDefault="00C17844" w:rsidP="00666D5E">
            <w:pPr>
              <w:rPr>
                <w:rFonts w:ascii="Arial" w:hAnsi="Arial" w:cs="Arial"/>
                <w:sz w:val="20"/>
              </w:rPr>
            </w:pPr>
            <w:r>
              <w:rPr>
                <w:rFonts w:ascii="Arial" w:hAnsi="Arial" w:cs="Arial"/>
                <w:sz w:val="20"/>
              </w:rPr>
              <w:t xml:space="preserve">30 dni od </w:t>
            </w:r>
            <w:r w:rsidR="00152B22">
              <w:rPr>
                <w:rFonts w:ascii="Arial" w:hAnsi="Arial" w:cs="Arial"/>
                <w:sz w:val="20"/>
              </w:rPr>
              <w:t>prejema posebnih smernic</w:t>
            </w:r>
          </w:p>
        </w:tc>
      </w:tr>
      <w:tr w:rsidR="00630C4D" w:rsidRPr="001D26AF" w:rsidTr="00666D5E">
        <w:tc>
          <w:tcPr>
            <w:tcW w:w="534" w:type="dxa"/>
            <w:shd w:val="clear" w:color="auto" w:fill="auto"/>
          </w:tcPr>
          <w:p w:rsidR="00630C4D" w:rsidRPr="001D26AF" w:rsidRDefault="00A17F19" w:rsidP="00666D5E">
            <w:pPr>
              <w:rPr>
                <w:rFonts w:ascii="Arial" w:hAnsi="Arial" w:cs="Arial"/>
                <w:sz w:val="20"/>
                <w:lang w:eastAsia="sl-SI"/>
              </w:rPr>
            </w:pPr>
            <w:r>
              <w:rPr>
                <w:rFonts w:ascii="Arial" w:hAnsi="Arial" w:cs="Arial"/>
                <w:sz w:val="20"/>
                <w:lang w:eastAsia="sl-SI"/>
              </w:rPr>
              <w:t>6</w:t>
            </w:r>
          </w:p>
        </w:tc>
        <w:tc>
          <w:tcPr>
            <w:tcW w:w="3260" w:type="dxa"/>
            <w:shd w:val="clear" w:color="auto" w:fill="auto"/>
          </w:tcPr>
          <w:p w:rsidR="00630C4D" w:rsidRPr="001D26AF" w:rsidRDefault="00A17F19" w:rsidP="00666D5E">
            <w:pPr>
              <w:rPr>
                <w:rFonts w:ascii="Arial" w:hAnsi="Arial" w:cs="Arial"/>
                <w:sz w:val="20"/>
                <w:lang w:eastAsia="sl-SI"/>
              </w:rPr>
            </w:pPr>
            <w:r>
              <w:rPr>
                <w:rFonts w:ascii="Arial" w:hAnsi="Arial" w:cs="Arial"/>
                <w:sz w:val="20"/>
                <w:lang w:eastAsia="sl-SI"/>
              </w:rPr>
              <w:t>Analiza, o</w:t>
            </w:r>
            <w:r w:rsidR="00630C4D">
              <w:rPr>
                <w:rFonts w:ascii="Arial" w:hAnsi="Arial" w:cs="Arial"/>
                <w:sz w:val="20"/>
                <w:lang w:eastAsia="sl-SI"/>
              </w:rPr>
              <w:t>brazložitev in utemeljitev razvojnih potreb (lastnih, NUP in drugih oseb-pobude)</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in</w:t>
            </w:r>
          </w:p>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630C4D" w:rsidRPr="001D26AF" w:rsidRDefault="00630C4D" w:rsidP="00666D5E">
            <w:pPr>
              <w:rPr>
                <w:rFonts w:ascii="Arial" w:hAnsi="Arial" w:cs="Arial"/>
                <w:sz w:val="20"/>
              </w:rPr>
            </w:pPr>
            <w:r>
              <w:rPr>
                <w:rFonts w:ascii="Arial" w:hAnsi="Arial" w:cs="Arial"/>
                <w:sz w:val="20"/>
              </w:rPr>
              <w:t>Največ 15 dni od prejema posebnih smernic</w:t>
            </w:r>
          </w:p>
        </w:tc>
      </w:tr>
      <w:tr w:rsidR="00630C4D" w:rsidRPr="001D26AF" w:rsidTr="00666D5E">
        <w:tc>
          <w:tcPr>
            <w:tcW w:w="534" w:type="dxa"/>
            <w:shd w:val="clear" w:color="auto" w:fill="auto"/>
          </w:tcPr>
          <w:p w:rsidR="00630C4D" w:rsidRPr="001D26AF" w:rsidRDefault="00261C89" w:rsidP="00666D5E">
            <w:pPr>
              <w:rPr>
                <w:rFonts w:ascii="Arial" w:hAnsi="Arial" w:cs="Arial"/>
                <w:sz w:val="20"/>
                <w:lang w:eastAsia="sl-SI"/>
              </w:rPr>
            </w:pPr>
            <w:r>
              <w:rPr>
                <w:rFonts w:ascii="Arial" w:hAnsi="Arial" w:cs="Arial"/>
                <w:sz w:val="20"/>
                <w:lang w:eastAsia="sl-SI"/>
              </w:rPr>
              <w:t>7</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b/>
                <w:sz w:val="20"/>
                <w:lang w:eastAsia="sl-SI"/>
              </w:rPr>
              <w:t>Osnutek</w:t>
            </w:r>
            <w:r w:rsidRPr="001D26AF">
              <w:rPr>
                <w:rFonts w:ascii="Arial" w:hAnsi="Arial" w:cs="Arial"/>
                <w:sz w:val="20"/>
                <w:lang w:eastAsia="sl-SI"/>
              </w:rPr>
              <w:t xml:space="preserve"> sprememb in dopolnitev </w:t>
            </w:r>
            <w:r w:rsidRPr="001D26AF">
              <w:rPr>
                <w:rFonts w:ascii="Arial" w:hAnsi="Arial" w:cs="Arial"/>
                <w:bCs/>
                <w:sz w:val="20"/>
              </w:rPr>
              <w:t>OPN Trzin ID</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rPr>
              <w:t>največ 3 mesece po pridobitvi in uskladitvi smernic NUP</w:t>
            </w:r>
          </w:p>
        </w:tc>
      </w:tr>
      <w:tr w:rsidR="00630C4D" w:rsidRPr="001D26AF" w:rsidTr="00666D5E">
        <w:tc>
          <w:tcPr>
            <w:tcW w:w="534" w:type="dxa"/>
            <w:shd w:val="clear" w:color="auto" w:fill="auto"/>
          </w:tcPr>
          <w:p w:rsidR="00630C4D" w:rsidRPr="001D26AF" w:rsidRDefault="00261C89" w:rsidP="00666D5E">
            <w:pPr>
              <w:rPr>
                <w:rFonts w:ascii="Arial" w:hAnsi="Arial" w:cs="Arial"/>
                <w:sz w:val="20"/>
                <w:lang w:eastAsia="sl-SI"/>
              </w:rPr>
            </w:pPr>
            <w:r>
              <w:rPr>
                <w:rFonts w:ascii="Arial" w:hAnsi="Arial" w:cs="Arial"/>
                <w:sz w:val="20"/>
                <w:lang w:eastAsia="sl-SI"/>
              </w:rPr>
              <w:t>8</w:t>
            </w:r>
          </w:p>
        </w:tc>
        <w:tc>
          <w:tcPr>
            <w:tcW w:w="3260" w:type="dxa"/>
            <w:shd w:val="clear" w:color="auto" w:fill="auto"/>
          </w:tcPr>
          <w:p w:rsidR="00630C4D" w:rsidRPr="001D26AF" w:rsidRDefault="00A17F19" w:rsidP="00666D5E">
            <w:pPr>
              <w:rPr>
                <w:rFonts w:ascii="Arial" w:hAnsi="Arial" w:cs="Arial"/>
                <w:sz w:val="20"/>
                <w:lang w:eastAsia="sl-SI"/>
              </w:rPr>
            </w:pPr>
            <w:r>
              <w:rPr>
                <w:rFonts w:ascii="Arial" w:hAnsi="Arial" w:cs="Arial"/>
                <w:sz w:val="20"/>
                <w:lang w:eastAsia="sl-SI"/>
              </w:rPr>
              <w:t>Priprava gradiva za pridobitev odločbe o potrebnosti izdelave</w:t>
            </w:r>
            <w:r w:rsidR="00630C4D" w:rsidRPr="001D26AF">
              <w:rPr>
                <w:rFonts w:ascii="Arial" w:hAnsi="Arial" w:cs="Arial"/>
                <w:sz w:val="20"/>
                <w:lang w:eastAsia="sl-SI"/>
              </w:rPr>
              <w:t xml:space="preserve"> CPVO</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Vloga: Občina</w:t>
            </w:r>
          </w:p>
          <w:p w:rsidR="00630C4D" w:rsidRPr="001D26AF" w:rsidRDefault="00F04B24" w:rsidP="00666D5E">
            <w:pPr>
              <w:rPr>
                <w:rFonts w:ascii="Arial" w:hAnsi="Arial" w:cs="Arial"/>
                <w:sz w:val="20"/>
                <w:lang w:eastAsia="sl-SI"/>
              </w:rPr>
            </w:pPr>
            <w:r>
              <w:rPr>
                <w:rFonts w:ascii="Arial" w:hAnsi="Arial" w:cs="Arial"/>
                <w:sz w:val="20"/>
                <w:lang w:eastAsia="sl-SI"/>
              </w:rPr>
              <w:t>Odločba</w:t>
            </w:r>
            <w:r w:rsidR="00630C4D" w:rsidRPr="001D26AF">
              <w:rPr>
                <w:rFonts w:ascii="Arial" w:hAnsi="Arial" w:cs="Arial"/>
                <w:sz w:val="20"/>
                <w:lang w:eastAsia="sl-SI"/>
              </w:rPr>
              <w:t>: ministrstvo</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21 dni</w:t>
            </w:r>
          </w:p>
        </w:tc>
      </w:tr>
      <w:tr w:rsidR="00630C4D" w:rsidRPr="001D26AF" w:rsidTr="00666D5E">
        <w:tc>
          <w:tcPr>
            <w:tcW w:w="534" w:type="dxa"/>
            <w:shd w:val="clear" w:color="auto" w:fill="auto"/>
          </w:tcPr>
          <w:p w:rsidR="00630C4D" w:rsidRPr="001D26AF" w:rsidRDefault="00261C89" w:rsidP="00666D5E">
            <w:pPr>
              <w:rPr>
                <w:rFonts w:ascii="Arial" w:hAnsi="Arial" w:cs="Arial"/>
                <w:sz w:val="20"/>
                <w:lang w:eastAsia="sl-SI"/>
              </w:rPr>
            </w:pPr>
            <w:r>
              <w:rPr>
                <w:rFonts w:ascii="Arial" w:hAnsi="Arial" w:cs="Arial"/>
                <w:sz w:val="20"/>
                <w:lang w:eastAsia="sl-SI"/>
              </w:rPr>
              <w:t>9</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Prvo mnenje NUP</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Vloga: Občina</w:t>
            </w:r>
          </w:p>
          <w:p w:rsidR="00630C4D" w:rsidRPr="001D26AF" w:rsidRDefault="00F04B24" w:rsidP="00666D5E">
            <w:pPr>
              <w:rPr>
                <w:rFonts w:ascii="Arial" w:hAnsi="Arial" w:cs="Arial"/>
                <w:sz w:val="20"/>
                <w:lang w:eastAsia="sl-SI"/>
              </w:rPr>
            </w:pPr>
            <w:r>
              <w:rPr>
                <w:rFonts w:ascii="Arial" w:hAnsi="Arial" w:cs="Arial"/>
                <w:sz w:val="20"/>
                <w:lang w:eastAsia="sl-SI"/>
              </w:rPr>
              <w:t>Mnenje</w:t>
            </w:r>
            <w:r w:rsidR="00630C4D" w:rsidRPr="001D26AF">
              <w:rPr>
                <w:rFonts w:ascii="Arial" w:hAnsi="Arial" w:cs="Arial"/>
                <w:sz w:val="20"/>
                <w:lang w:eastAsia="sl-SI"/>
              </w:rPr>
              <w:t>: ministrstva</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30 dni od vloge</w:t>
            </w:r>
          </w:p>
        </w:tc>
      </w:tr>
      <w:tr w:rsidR="00A17F19" w:rsidRPr="001D26AF" w:rsidTr="00666D5E">
        <w:tc>
          <w:tcPr>
            <w:tcW w:w="534" w:type="dxa"/>
            <w:shd w:val="clear" w:color="auto" w:fill="auto"/>
          </w:tcPr>
          <w:p w:rsidR="00A17F19" w:rsidRDefault="00261C89" w:rsidP="00666D5E">
            <w:pPr>
              <w:rPr>
                <w:rFonts w:ascii="Arial" w:hAnsi="Arial" w:cs="Arial"/>
                <w:sz w:val="20"/>
                <w:lang w:eastAsia="sl-SI"/>
              </w:rPr>
            </w:pPr>
            <w:r>
              <w:rPr>
                <w:rFonts w:ascii="Arial" w:hAnsi="Arial" w:cs="Arial"/>
                <w:sz w:val="20"/>
                <w:lang w:eastAsia="sl-SI"/>
              </w:rPr>
              <w:t>10</w:t>
            </w:r>
          </w:p>
        </w:tc>
        <w:tc>
          <w:tcPr>
            <w:tcW w:w="3260" w:type="dxa"/>
            <w:shd w:val="clear" w:color="auto" w:fill="auto"/>
          </w:tcPr>
          <w:p w:rsidR="00A17F19" w:rsidRPr="001D26AF" w:rsidRDefault="00A17F19" w:rsidP="00666D5E">
            <w:pPr>
              <w:rPr>
                <w:rFonts w:ascii="Arial" w:hAnsi="Arial" w:cs="Arial"/>
                <w:sz w:val="20"/>
                <w:lang w:eastAsia="sl-SI"/>
              </w:rPr>
            </w:pPr>
            <w:r>
              <w:rPr>
                <w:rFonts w:ascii="Arial" w:hAnsi="Arial" w:cs="Arial"/>
                <w:sz w:val="20"/>
                <w:lang w:eastAsia="sl-SI"/>
              </w:rPr>
              <w:t>Usklajevanje prvih mnenj</w:t>
            </w:r>
          </w:p>
        </w:tc>
        <w:tc>
          <w:tcPr>
            <w:tcW w:w="2693" w:type="dxa"/>
            <w:shd w:val="clear" w:color="auto" w:fill="auto"/>
          </w:tcPr>
          <w:p w:rsidR="00A17F19" w:rsidRPr="001D26AF" w:rsidRDefault="00261C89" w:rsidP="00666D5E">
            <w:pPr>
              <w:rPr>
                <w:rFonts w:ascii="Arial" w:hAnsi="Arial" w:cs="Arial"/>
                <w:sz w:val="20"/>
                <w:lang w:eastAsia="sl-SI"/>
              </w:rPr>
            </w:pPr>
            <w:r>
              <w:rPr>
                <w:rFonts w:ascii="Arial" w:hAnsi="Arial" w:cs="Arial"/>
                <w:sz w:val="20"/>
                <w:lang w:eastAsia="sl-SI"/>
              </w:rPr>
              <w:t>Občina, ministrstva, zunanji izdelovalec</w:t>
            </w:r>
          </w:p>
        </w:tc>
        <w:tc>
          <w:tcPr>
            <w:tcW w:w="3402" w:type="dxa"/>
            <w:shd w:val="clear" w:color="auto" w:fill="auto"/>
          </w:tcPr>
          <w:p w:rsidR="00A17F19" w:rsidRPr="001D26AF" w:rsidRDefault="00261C89" w:rsidP="00666D5E">
            <w:pPr>
              <w:rPr>
                <w:rFonts w:ascii="Arial" w:hAnsi="Arial" w:cs="Arial"/>
                <w:sz w:val="20"/>
                <w:lang w:eastAsia="sl-SI"/>
              </w:rPr>
            </w:pPr>
            <w:r>
              <w:rPr>
                <w:rFonts w:ascii="Arial" w:hAnsi="Arial" w:cs="Arial"/>
                <w:sz w:val="20"/>
                <w:lang w:eastAsia="sl-SI"/>
              </w:rPr>
              <w:t>odvisno od postopka usklajevanj</w:t>
            </w:r>
          </w:p>
        </w:tc>
      </w:tr>
      <w:tr w:rsidR="00630C4D" w:rsidRPr="001D26AF" w:rsidTr="00666D5E">
        <w:tc>
          <w:tcPr>
            <w:tcW w:w="534" w:type="dxa"/>
            <w:shd w:val="clear" w:color="auto" w:fill="auto"/>
          </w:tcPr>
          <w:p w:rsidR="00630C4D" w:rsidRPr="001D26AF" w:rsidRDefault="00261C89" w:rsidP="00666D5E">
            <w:pPr>
              <w:rPr>
                <w:rFonts w:ascii="Arial" w:hAnsi="Arial" w:cs="Arial"/>
                <w:sz w:val="20"/>
                <w:lang w:eastAsia="sl-SI"/>
              </w:rPr>
            </w:pPr>
            <w:r>
              <w:rPr>
                <w:rFonts w:ascii="Arial" w:hAnsi="Arial" w:cs="Arial"/>
                <w:sz w:val="20"/>
                <w:lang w:eastAsia="sl-SI"/>
              </w:rPr>
              <w:t>11</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*Izdelava okoljskega poročila</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*izdelovalec okoljskega poročila</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največ 60 dni od naročila</w:t>
            </w:r>
          </w:p>
        </w:tc>
      </w:tr>
      <w:tr w:rsidR="00630C4D" w:rsidRPr="001D26AF" w:rsidTr="00666D5E">
        <w:tc>
          <w:tcPr>
            <w:tcW w:w="534" w:type="dxa"/>
            <w:shd w:val="clear" w:color="auto" w:fill="auto"/>
          </w:tcPr>
          <w:p w:rsidR="00630C4D" w:rsidRPr="001D26AF" w:rsidRDefault="00261C89" w:rsidP="00666D5E">
            <w:pPr>
              <w:rPr>
                <w:rFonts w:ascii="Arial" w:hAnsi="Arial" w:cs="Arial"/>
                <w:sz w:val="20"/>
                <w:lang w:eastAsia="sl-SI"/>
              </w:rPr>
            </w:pPr>
            <w:r>
              <w:rPr>
                <w:rFonts w:ascii="Arial" w:hAnsi="Arial" w:cs="Arial"/>
                <w:sz w:val="20"/>
                <w:lang w:eastAsia="sl-SI"/>
              </w:rPr>
              <w:t>12</w:t>
            </w:r>
          </w:p>
        </w:tc>
        <w:tc>
          <w:tcPr>
            <w:tcW w:w="3260" w:type="dxa"/>
            <w:shd w:val="clear" w:color="auto" w:fill="auto"/>
          </w:tcPr>
          <w:p w:rsidR="00630C4D" w:rsidRPr="001D26AF" w:rsidRDefault="00630C4D" w:rsidP="00666D5E">
            <w:pPr>
              <w:rPr>
                <w:rFonts w:ascii="Arial" w:hAnsi="Arial" w:cs="Arial"/>
                <w:sz w:val="20"/>
                <w:lang w:eastAsia="sl-SI"/>
              </w:rPr>
            </w:pPr>
            <w:r>
              <w:rPr>
                <w:rFonts w:ascii="Arial" w:hAnsi="Arial" w:cs="Arial"/>
                <w:sz w:val="20"/>
                <w:lang w:eastAsia="sl-SI"/>
              </w:rPr>
              <w:t>*</w:t>
            </w:r>
            <w:r w:rsidRPr="001D26AF">
              <w:rPr>
                <w:rFonts w:ascii="Arial" w:hAnsi="Arial" w:cs="Arial"/>
                <w:sz w:val="20"/>
                <w:lang w:eastAsia="sl-SI"/>
              </w:rPr>
              <w:t>Pridobitev sklepa o ustreznosti okoljskega poročila</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Vloga: Občina</w:t>
            </w:r>
          </w:p>
          <w:p w:rsidR="00630C4D" w:rsidRPr="001D26AF" w:rsidRDefault="00F04B24" w:rsidP="00666D5E">
            <w:pPr>
              <w:rPr>
                <w:rFonts w:ascii="Arial" w:hAnsi="Arial" w:cs="Arial"/>
                <w:sz w:val="20"/>
                <w:lang w:eastAsia="sl-SI"/>
              </w:rPr>
            </w:pPr>
            <w:r>
              <w:rPr>
                <w:rFonts w:ascii="Arial" w:hAnsi="Arial" w:cs="Arial"/>
                <w:sz w:val="20"/>
                <w:lang w:eastAsia="sl-SI"/>
              </w:rPr>
              <w:t>Sklep</w:t>
            </w:r>
            <w:r w:rsidR="00630C4D" w:rsidRPr="001D26AF">
              <w:rPr>
                <w:rFonts w:ascii="Arial" w:hAnsi="Arial" w:cs="Arial"/>
                <w:sz w:val="20"/>
                <w:lang w:eastAsia="sl-SI"/>
              </w:rPr>
              <w:t>: ministrstva</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skladno s postopkom CPVO</w:t>
            </w:r>
          </w:p>
        </w:tc>
      </w:tr>
      <w:tr w:rsidR="00630C4D" w:rsidRPr="001D26AF" w:rsidTr="00666D5E">
        <w:tc>
          <w:tcPr>
            <w:tcW w:w="534" w:type="dxa"/>
            <w:shd w:val="clear" w:color="auto" w:fill="auto"/>
          </w:tcPr>
          <w:p w:rsidR="00630C4D" w:rsidRPr="001D26AF" w:rsidRDefault="00261C89" w:rsidP="00666D5E">
            <w:pPr>
              <w:rPr>
                <w:rFonts w:ascii="Arial" w:hAnsi="Arial" w:cs="Arial"/>
                <w:sz w:val="20"/>
                <w:lang w:eastAsia="sl-SI"/>
              </w:rPr>
            </w:pPr>
            <w:r>
              <w:rPr>
                <w:rFonts w:ascii="Arial" w:hAnsi="Arial" w:cs="Arial"/>
                <w:sz w:val="20"/>
                <w:lang w:eastAsia="sl-SI"/>
              </w:rPr>
              <w:t>13</w:t>
            </w:r>
          </w:p>
        </w:tc>
        <w:tc>
          <w:tcPr>
            <w:tcW w:w="3260" w:type="dxa"/>
            <w:shd w:val="clear" w:color="auto" w:fill="auto"/>
          </w:tcPr>
          <w:p w:rsidR="00630C4D" w:rsidRPr="001D26AF" w:rsidRDefault="00630C4D" w:rsidP="00666D5E">
            <w:pPr>
              <w:rPr>
                <w:rFonts w:ascii="Arial" w:hAnsi="Arial" w:cs="Arial"/>
                <w:b/>
                <w:sz w:val="20"/>
                <w:lang w:eastAsia="sl-SI"/>
              </w:rPr>
            </w:pPr>
            <w:r w:rsidRPr="001D26AF">
              <w:rPr>
                <w:rFonts w:ascii="Arial" w:hAnsi="Arial" w:cs="Arial"/>
                <w:b/>
                <w:sz w:val="20"/>
              </w:rPr>
              <w:t>Dopolnjen osnutek</w:t>
            </w:r>
            <w:r w:rsidRPr="001D26AF">
              <w:rPr>
                <w:rFonts w:ascii="Arial" w:hAnsi="Arial" w:cs="Arial"/>
                <w:sz w:val="20"/>
                <w:lang w:eastAsia="sl-SI"/>
              </w:rPr>
              <w:t xml:space="preserve"> sprememb in dopolnitev </w:t>
            </w:r>
            <w:r w:rsidRPr="001D26AF">
              <w:rPr>
                <w:rFonts w:ascii="Arial" w:hAnsi="Arial" w:cs="Arial"/>
                <w:bCs/>
                <w:sz w:val="20"/>
              </w:rPr>
              <w:t>OPN Trzin ID</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rPr>
              <w:t>največ 3 mesece po pridobitvi in uskladitvi prvih mnenj NUP oziroma odvisno od procesa usklajevanja</w:t>
            </w:r>
          </w:p>
        </w:tc>
      </w:tr>
      <w:tr w:rsidR="00630C4D" w:rsidRPr="001D26AF" w:rsidTr="00666D5E">
        <w:tc>
          <w:tcPr>
            <w:tcW w:w="534"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1</w:t>
            </w:r>
            <w:r w:rsidR="00261C89">
              <w:rPr>
                <w:rFonts w:ascii="Arial" w:hAnsi="Arial" w:cs="Arial"/>
                <w:sz w:val="20"/>
                <w:lang w:eastAsia="sl-SI"/>
              </w:rPr>
              <w:t>4</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Priprava gradiva za prvo obravnavo na seji Občinskega sveta</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zunanji izdelovalec in *izdelovalec okoljskega poročila</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največ 15 dni po izdelavi dopolnjenega osnutka</w:t>
            </w:r>
          </w:p>
        </w:tc>
      </w:tr>
      <w:tr w:rsidR="00630C4D" w:rsidRPr="001D26AF" w:rsidTr="00666D5E">
        <w:tc>
          <w:tcPr>
            <w:tcW w:w="534" w:type="dxa"/>
            <w:shd w:val="clear" w:color="auto" w:fill="auto"/>
          </w:tcPr>
          <w:p w:rsidR="00630C4D" w:rsidRPr="001D26AF" w:rsidRDefault="00630C4D" w:rsidP="00261C89">
            <w:pPr>
              <w:rPr>
                <w:rFonts w:ascii="Arial" w:hAnsi="Arial" w:cs="Arial"/>
                <w:sz w:val="20"/>
                <w:lang w:eastAsia="sl-SI"/>
              </w:rPr>
            </w:pPr>
            <w:r w:rsidRPr="001D26AF">
              <w:rPr>
                <w:rFonts w:ascii="Arial" w:hAnsi="Arial" w:cs="Arial"/>
                <w:sz w:val="20"/>
                <w:lang w:eastAsia="sl-SI"/>
              </w:rPr>
              <w:t>1</w:t>
            </w:r>
            <w:r w:rsidR="00261C89">
              <w:rPr>
                <w:rFonts w:ascii="Arial" w:hAnsi="Arial" w:cs="Arial"/>
                <w:sz w:val="20"/>
                <w:lang w:eastAsia="sl-SI"/>
              </w:rPr>
              <w:t>5</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Priprava gradiva za javno razgrnitev</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zunanji izdelovalec in *izdelovalec okoljskega poročila</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največ 10 dni po prvi obravnavi na Občinskem svetu</w:t>
            </w:r>
          </w:p>
        </w:tc>
      </w:tr>
      <w:tr w:rsidR="00630C4D" w:rsidRPr="001D26AF" w:rsidTr="00666D5E">
        <w:tc>
          <w:tcPr>
            <w:tcW w:w="534" w:type="dxa"/>
            <w:shd w:val="clear" w:color="auto" w:fill="auto"/>
          </w:tcPr>
          <w:p w:rsidR="00630C4D" w:rsidRPr="001D26AF" w:rsidRDefault="00630C4D" w:rsidP="00261C89">
            <w:pPr>
              <w:rPr>
                <w:rFonts w:ascii="Arial" w:hAnsi="Arial" w:cs="Arial"/>
                <w:sz w:val="20"/>
                <w:lang w:eastAsia="sl-SI"/>
              </w:rPr>
            </w:pPr>
            <w:r w:rsidRPr="001D26AF">
              <w:rPr>
                <w:rFonts w:ascii="Arial" w:hAnsi="Arial" w:cs="Arial"/>
                <w:sz w:val="20"/>
                <w:lang w:eastAsia="sl-SI"/>
              </w:rPr>
              <w:lastRenderedPageBreak/>
              <w:t>1</w:t>
            </w:r>
            <w:r w:rsidR="00261C89">
              <w:rPr>
                <w:rFonts w:ascii="Arial" w:hAnsi="Arial" w:cs="Arial"/>
                <w:sz w:val="20"/>
                <w:lang w:eastAsia="sl-SI"/>
              </w:rPr>
              <w:t>6</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 xml:space="preserve">Javna razgrnitev </w:t>
            </w:r>
            <w:r>
              <w:rPr>
                <w:rFonts w:ascii="Arial" w:hAnsi="Arial" w:cs="Arial"/>
                <w:sz w:val="20"/>
                <w:lang w:eastAsia="sl-SI"/>
              </w:rPr>
              <w:t>(z</w:t>
            </w:r>
            <w:r w:rsidRPr="001D26AF">
              <w:rPr>
                <w:rFonts w:ascii="Arial" w:hAnsi="Arial" w:cs="Arial"/>
                <w:sz w:val="20"/>
                <w:lang w:eastAsia="sl-SI"/>
              </w:rPr>
              <w:t xml:space="preserve"> javn</w:t>
            </w:r>
            <w:r>
              <w:rPr>
                <w:rFonts w:ascii="Arial" w:hAnsi="Arial" w:cs="Arial"/>
                <w:sz w:val="20"/>
                <w:lang w:eastAsia="sl-SI"/>
              </w:rPr>
              <w:t>o</w:t>
            </w:r>
            <w:r w:rsidRPr="001D26AF">
              <w:rPr>
                <w:rFonts w:ascii="Arial" w:hAnsi="Arial" w:cs="Arial"/>
                <w:sz w:val="20"/>
                <w:lang w:eastAsia="sl-SI"/>
              </w:rPr>
              <w:t xml:space="preserve"> obravnav</w:t>
            </w:r>
            <w:r>
              <w:rPr>
                <w:rFonts w:ascii="Arial" w:hAnsi="Arial" w:cs="Arial"/>
                <w:sz w:val="20"/>
                <w:lang w:eastAsia="sl-SI"/>
              </w:rPr>
              <w:t>o)</w:t>
            </w:r>
            <w:r w:rsidRPr="001D26AF">
              <w:rPr>
                <w:rFonts w:ascii="Arial" w:hAnsi="Arial" w:cs="Arial"/>
                <w:sz w:val="20"/>
                <w:lang w:eastAsia="sl-SI"/>
              </w:rPr>
              <w:t xml:space="preserve"> dopolnjenega osnutka sprememb in dopolnitev </w:t>
            </w:r>
            <w:r w:rsidRPr="001D26AF">
              <w:rPr>
                <w:rFonts w:ascii="Arial" w:hAnsi="Arial" w:cs="Arial"/>
                <w:bCs/>
                <w:sz w:val="20"/>
              </w:rPr>
              <w:t>OPN Trzin ID</w:t>
            </w:r>
            <w:r>
              <w:rPr>
                <w:rFonts w:ascii="Arial" w:hAnsi="Arial" w:cs="Arial"/>
                <w:bCs/>
                <w:sz w:val="20"/>
              </w:rPr>
              <w:t xml:space="preserve"> in okoljskega poročila</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zunanji izdelovalec in *izdelovalec okoljskega poročila</w:t>
            </w:r>
          </w:p>
          <w:p w:rsidR="00630C4D" w:rsidRPr="001D26AF" w:rsidRDefault="00630C4D" w:rsidP="00666D5E">
            <w:pPr>
              <w:rPr>
                <w:rFonts w:ascii="Arial" w:hAnsi="Arial" w:cs="Arial"/>
                <w:sz w:val="20"/>
                <w:lang w:eastAsia="sl-SI"/>
              </w:rPr>
            </w:pP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najmanj 30 dni</w:t>
            </w:r>
          </w:p>
        </w:tc>
      </w:tr>
      <w:tr w:rsidR="00630C4D" w:rsidRPr="001D26AF" w:rsidTr="00666D5E">
        <w:tc>
          <w:tcPr>
            <w:tcW w:w="534" w:type="dxa"/>
            <w:shd w:val="clear" w:color="auto" w:fill="auto"/>
          </w:tcPr>
          <w:p w:rsidR="00630C4D" w:rsidRPr="001D26AF" w:rsidRDefault="00630C4D" w:rsidP="00261C89">
            <w:pPr>
              <w:rPr>
                <w:rFonts w:ascii="Arial" w:hAnsi="Arial" w:cs="Arial"/>
                <w:sz w:val="20"/>
                <w:lang w:eastAsia="sl-SI"/>
              </w:rPr>
            </w:pPr>
            <w:r w:rsidRPr="001D26AF">
              <w:rPr>
                <w:rFonts w:ascii="Arial" w:hAnsi="Arial" w:cs="Arial"/>
                <w:sz w:val="20"/>
                <w:lang w:eastAsia="sl-SI"/>
              </w:rPr>
              <w:t>1</w:t>
            </w:r>
            <w:r w:rsidR="00261C89">
              <w:rPr>
                <w:rFonts w:ascii="Arial" w:hAnsi="Arial" w:cs="Arial"/>
                <w:sz w:val="20"/>
                <w:lang w:eastAsia="sl-SI"/>
              </w:rPr>
              <w:t>7</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Priprava stališč do pripomb in predlogov iz javne razgrnitve in javne obravnave</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in</w:t>
            </w:r>
          </w:p>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največ 45 dni po zaključku javne razgrnitve</w:t>
            </w:r>
          </w:p>
        </w:tc>
      </w:tr>
      <w:tr w:rsidR="00630C4D" w:rsidRPr="001D26AF" w:rsidTr="00666D5E">
        <w:tc>
          <w:tcPr>
            <w:tcW w:w="534" w:type="dxa"/>
            <w:shd w:val="clear" w:color="auto" w:fill="auto"/>
          </w:tcPr>
          <w:p w:rsidR="00630C4D" w:rsidRPr="001D26AF" w:rsidRDefault="00630C4D" w:rsidP="00261C89">
            <w:pPr>
              <w:rPr>
                <w:rFonts w:ascii="Arial" w:hAnsi="Arial" w:cs="Arial"/>
                <w:sz w:val="20"/>
                <w:lang w:eastAsia="sl-SI"/>
              </w:rPr>
            </w:pPr>
            <w:r w:rsidRPr="001D26AF">
              <w:rPr>
                <w:rFonts w:ascii="Arial" w:hAnsi="Arial" w:cs="Arial"/>
                <w:sz w:val="20"/>
                <w:lang w:eastAsia="sl-SI"/>
              </w:rPr>
              <w:t>1</w:t>
            </w:r>
            <w:r w:rsidR="00261C89">
              <w:rPr>
                <w:rFonts w:ascii="Arial" w:hAnsi="Arial" w:cs="Arial"/>
                <w:sz w:val="20"/>
                <w:lang w:eastAsia="sl-SI"/>
              </w:rPr>
              <w:t>8</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b/>
                <w:sz w:val="20"/>
                <w:lang w:eastAsia="sl-SI"/>
              </w:rPr>
              <w:t xml:space="preserve">Predlog </w:t>
            </w:r>
            <w:r w:rsidRPr="001D26AF">
              <w:rPr>
                <w:rFonts w:ascii="Arial" w:hAnsi="Arial" w:cs="Arial"/>
                <w:sz w:val="20"/>
                <w:lang w:eastAsia="sl-SI"/>
              </w:rPr>
              <w:t xml:space="preserve">sprememb in dopolnitev </w:t>
            </w:r>
            <w:r w:rsidRPr="001D26AF">
              <w:rPr>
                <w:rFonts w:ascii="Arial" w:hAnsi="Arial" w:cs="Arial"/>
                <w:bCs/>
                <w:sz w:val="20"/>
              </w:rPr>
              <w:t>OPN Trzin ID</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največ 3 mesece po zaključku javne razgrnitve</w:t>
            </w:r>
          </w:p>
        </w:tc>
      </w:tr>
      <w:tr w:rsidR="00630C4D" w:rsidRPr="001D26AF" w:rsidTr="00666D5E">
        <w:tc>
          <w:tcPr>
            <w:tcW w:w="534" w:type="dxa"/>
            <w:shd w:val="clear" w:color="auto" w:fill="auto"/>
          </w:tcPr>
          <w:p w:rsidR="00630C4D" w:rsidRPr="001D26AF" w:rsidRDefault="00630C4D" w:rsidP="00261C89">
            <w:pPr>
              <w:rPr>
                <w:rFonts w:ascii="Arial" w:hAnsi="Arial" w:cs="Arial"/>
                <w:sz w:val="20"/>
                <w:lang w:eastAsia="sl-SI"/>
              </w:rPr>
            </w:pPr>
            <w:r w:rsidRPr="001D26AF">
              <w:rPr>
                <w:rFonts w:ascii="Arial" w:hAnsi="Arial" w:cs="Arial"/>
                <w:sz w:val="20"/>
                <w:lang w:eastAsia="sl-SI"/>
              </w:rPr>
              <w:t>1</w:t>
            </w:r>
            <w:r w:rsidR="00261C89">
              <w:rPr>
                <w:rFonts w:ascii="Arial" w:hAnsi="Arial" w:cs="Arial"/>
                <w:sz w:val="20"/>
                <w:lang w:eastAsia="sl-SI"/>
              </w:rPr>
              <w:t>9</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Drugo mnenje NUP</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Vloga: Občina</w:t>
            </w:r>
          </w:p>
          <w:p w:rsidR="00630C4D" w:rsidRPr="001D26AF" w:rsidRDefault="00F04B24" w:rsidP="00666D5E">
            <w:pPr>
              <w:rPr>
                <w:rFonts w:ascii="Arial" w:hAnsi="Arial" w:cs="Arial"/>
                <w:sz w:val="20"/>
                <w:lang w:eastAsia="sl-SI"/>
              </w:rPr>
            </w:pPr>
            <w:r>
              <w:rPr>
                <w:rFonts w:ascii="Arial" w:hAnsi="Arial" w:cs="Arial"/>
                <w:sz w:val="20"/>
                <w:lang w:eastAsia="sl-SI"/>
              </w:rPr>
              <w:t>Mnenje</w:t>
            </w:r>
            <w:r w:rsidR="00630C4D" w:rsidRPr="001D26AF">
              <w:rPr>
                <w:rFonts w:ascii="Arial" w:hAnsi="Arial" w:cs="Arial"/>
                <w:sz w:val="20"/>
                <w:lang w:eastAsia="sl-SI"/>
              </w:rPr>
              <w:t>: ministrstva</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največ 30 dni od vloge oz. skladno s postopkom usklajevanja</w:t>
            </w:r>
          </w:p>
        </w:tc>
      </w:tr>
      <w:tr w:rsidR="00C17844" w:rsidRPr="001D26AF" w:rsidTr="00666D5E">
        <w:tc>
          <w:tcPr>
            <w:tcW w:w="534" w:type="dxa"/>
            <w:shd w:val="clear" w:color="auto" w:fill="auto"/>
          </w:tcPr>
          <w:p w:rsidR="00C17844" w:rsidRPr="001D26AF" w:rsidRDefault="00261C89" w:rsidP="00666D5E">
            <w:pPr>
              <w:rPr>
                <w:rFonts w:ascii="Arial" w:hAnsi="Arial" w:cs="Arial"/>
                <w:sz w:val="20"/>
                <w:lang w:eastAsia="sl-SI"/>
              </w:rPr>
            </w:pPr>
            <w:r>
              <w:rPr>
                <w:rFonts w:ascii="Arial" w:hAnsi="Arial" w:cs="Arial"/>
                <w:sz w:val="20"/>
                <w:lang w:eastAsia="sl-SI"/>
              </w:rPr>
              <w:t>20</w:t>
            </w:r>
          </w:p>
        </w:tc>
        <w:tc>
          <w:tcPr>
            <w:tcW w:w="3260" w:type="dxa"/>
            <w:shd w:val="clear" w:color="auto" w:fill="auto"/>
          </w:tcPr>
          <w:p w:rsidR="00C17844" w:rsidRPr="001D26AF" w:rsidRDefault="00C17844" w:rsidP="00666D5E">
            <w:pPr>
              <w:rPr>
                <w:rFonts w:ascii="Arial" w:hAnsi="Arial" w:cs="Arial"/>
                <w:sz w:val="20"/>
                <w:lang w:eastAsia="sl-SI"/>
              </w:rPr>
            </w:pPr>
            <w:r>
              <w:rPr>
                <w:rFonts w:ascii="Arial" w:hAnsi="Arial" w:cs="Arial"/>
                <w:sz w:val="20"/>
                <w:lang w:eastAsia="sl-SI"/>
              </w:rPr>
              <w:t>Usklajevanje drugih mnenj</w:t>
            </w:r>
          </w:p>
        </w:tc>
        <w:tc>
          <w:tcPr>
            <w:tcW w:w="2693" w:type="dxa"/>
            <w:shd w:val="clear" w:color="auto" w:fill="auto"/>
          </w:tcPr>
          <w:p w:rsidR="00C17844" w:rsidRPr="001D26AF" w:rsidRDefault="00261C89" w:rsidP="00666D5E">
            <w:pPr>
              <w:rPr>
                <w:rFonts w:ascii="Arial" w:hAnsi="Arial" w:cs="Arial"/>
                <w:sz w:val="20"/>
                <w:lang w:eastAsia="sl-SI"/>
              </w:rPr>
            </w:pPr>
            <w:r>
              <w:rPr>
                <w:rFonts w:ascii="Arial" w:hAnsi="Arial" w:cs="Arial"/>
                <w:sz w:val="20"/>
                <w:lang w:eastAsia="sl-SI"/>
              </w:rPr>
              <w:t>Občina, ministrstva, zunanji izdelovalec</w:t>
            </w:r>
          </w:p>
        </w:tc>
        <w:tc>
          <w:tcPr>
            <w:tcW w:w="3402" w:type="dxa"/>
            <w:shd w:val="clear" w:color="auto" w:fill="auto"/>
          </w:tcPr>
          <w:p w:rsidR="00C17844" w:rsidRPr="001D26AF" w:rsidRDefault="00261C89" w:rsidP="00666D5E">
            <w:pPr>
              <w:rPr>
                <w:rFonts w:ascii="Arial" w:hAnsi="Arial" w:cs="Arial"/>
                <w:sz w:val="20"/>
                <w:lang w:eastAsia="sl-SI"/>
              </w:rPr>
            </w:pPr>
            <w:r>
              <w:rPr>
                <w:rFonts w:ascii="Arial" w:hAnsi="Arial" w:cs="Arial"/>
                <w:sz w:val="20"/>
                <w:lang w:eastAsia="sl-SI"/>
              </w:rPr>
              <w:t>odvisno od postopka usklajevanj</w:t>
            </w:r>
          </w:p>
        </w:tc>
      </w:tr>
      <w:tr w:rsidR="00630C4D" w:rsidRPr="001D26AF" w:rsidTr="00666D5E">
        <w:tc>
          <w:tcPr>
            <w:tcW w:w="534" w:type="dxa"/>
            <w:shd w:val="clear" w:color="auto" w:fill="auto"/>
          </w:tcPr>
          <w:p w:rsidR="00630C4D" w:rsidRPr="001D26AF" w:rsidRDefault="00261C89" w:rsidP="00666D5E">
            <w:pPr>
              <w:rPr>
                <w:rFonts w:ascii="Arial" w:hAnsi="Arial" w:cs="Arial"/>
                <w:sz w:val="20"/>
                <w:lang w:eastAsia="sl-SI"/>
              </w:rPr>
            </w:pPr>
            <w:r>
              <w:rPr>
                <w:rFonts w:ascii="Arial" w:hAnsi="Arial" w:cs="Arial"/>
                <w:sz w:val="20"/>
                <w:lang w:eastAsia="sl-SI"/>
              </w:rPr>
              <w:t>21</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*Opredelitev sprejemljivosti sprememb in dopolnitev OPN Trzin ID v postopku CPVO in odločba ministrstva pristojnega za okolje</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in izdelovalec okoljskega poročila</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skladno s postopkom CPVO</w:t>
            </w:r>
          </w:p>
        </w:tc>
      </w:tr>
      <w:tr w:rsidR="00630C4D" w:rsidRPr="001D26AF" w:rsidTr="00666D5E">
        <w:tc>
          <w:tcPr>
            <w:tcW w:w="534" w:type="dxa"/>
            <w:shd w:val="clear" w:color="auto" w:fill="auto"/>
          </w:tcPr>
          <w:p w:rsidR="00630C4D" w:rsidRPr="001D26AF" w:rsidRDefault="00261C89" w:rsidP="00666D5E">
            <w:pPr>
              <w:rPr>
                <w:rFonts w:ascii="Arial" w:hAnsi="Arial" w:cs="Arial"/>
                <w:sz w:val="20"/>
                <w:lang w:eastAsia="sl-SI"/>
              </w:rPr>
            </w:pPr>
            <w:r>
              <w:rPr>
                <w:rFonts w:ascii="Arial" w:hAnsi="Arial" w:cs="Arial"/>
                <w:sz w:val="20"/>
                <w:lang w:eastAsia="sl-SI"/>
              </w:rPr>
              <w:t>22</w:t>
            </w:r>
          </w:p>
        </w:tc>
        <w:tc>
          <w:tcPr>
            <w:tcW w:w="3260" w:type="dxa"/>
            <w:shd w:val="clear" w:color="auto" w:fill="auto"/>
          </w:tcPr>
          <w:p w:rsidR="00630C4D" w:rsidRPr="001D26AF" w:rsidRDefault="00630C4D" w:rsidP="00666D5E">
            <w:pPr>
              <w:rPr>
                <w:rFonts w:ascii="Arial" w:hAnsi="Arial" w:cs="Arial"/>
                <w:sz w:val="20"/>
                <w:lang w:eastAsia="sl-SI"/>
              </w:rPr>
            </w:pPr>
            <w:r w:rsidRPr="002E4F90">
              <w:rPr>
                <w:rFonts w:ascii="Arial" w:hAnsi="Arial" w:cs="Arial"/>
                <w:b/>
                <w:sz w:val="20"/>
                <w:lang w:eastAsia="sl-SI"/>
              </w:rPr>
              <w:t>Usklajen predlog</w:t>
            </w:r>
            <w:r>
              <w:rPr>
                <w:rFonts w:ascii="Arial" w:hAnsi="Arial" w:cs="Arial"/>
                <w:sz w:val="20"/>
                <w:lang w:eastAsia="sl-SI"/>
              </w:rPr>
              <w:t xml:space="preserve"> sprememb in dopolnitev OPN</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in</w:t>
            </w:r>
          </w:p>
          <w:p w:rsidR="00630C4D" w:rsidRPr="001D26AF" w:rsidRDefault="00630C4D" w:rsidP="00666D5E">
            <w:pPr>
              <w:rPr>
                <w:rFonts w:ascii="Arial" w:hAnsi="Arial" w:cs="Arial"/>
                <w:sz w:val="20"/>
                <w:lang w:eastAsia="sl-SI"/>
              </w:rPr>
            </w:pPr>
            <w:r w:rsidRPr="001D26AF">
              <w:rPr>
                <w:rFonts w:ascii="Arial" w:hAnsi="Arial" w:cs="Arial"/>
                <w:sz w:val="20"/>
                <w:lang w:eastAsia="sl-SI"/>
              </w:rPr>
              <w:t>zunanji izdelovalec</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rPr>
              <w:t xml:space="preserve">največ 3 mesece po pridobitvi </w:t>
            </w:r>
            <w:r>
              <w:rPr>
                <w:rFonts w:ascii="Arial" w:hAnsi="Arial" w:cs="Arial"/>
                <w:sz w:val="20"/>
              </w:rPr>
              <w:t>drugih</w:t>
            </w:r>
            <w:r w:rsidRPr="001D26AF">
              <w:rPr>
                <w:rFonts w:ascii="Arial" w:hAnsi="Arial" w:cs="Arial"/>
                <w:sz w:val="20"/>
              </w:rPr>
              <w:t xml:space="preserve"> mnenj NUP oziroma odvisno od procesa usklajevanja</w:t>
            </w:r>
          </w:p>
        </w:tc>
      </w:tr>
      <w:tr w:rsidR="00630C4D" w:rsidRPr="001D26AF" w:rsidTr="00666D5E">
        <w:tc>
          <w:tcPr>
            <w:tcW w:w="534" w:type="dxa"/>
            <w:shd w:val="clear" w:color="auto" w:fill="auto"/>
          </w:tcPr>
          <w:p w:rsidR="00630C4D" w:rsidRPr="001D26AF" w:rsidRDefault="00261C89" w:rsidP="00666D5E">
            <w:pPr>
              <w:rPr>
                <w:rFonts w:ascii="Arial" w:hAnsi="Arial" w:cs="Arial"/>
                <w:sz w:val="20"/>
                <w:lang w:eastAsia="sl-SI"/>
              </w:rPr>
            </w:pPr>
            <w:r>
              <w:rPr>
                <w:rFonts w:ascii="Arial" w:hAnsi="Arial" w:cs="Arial"/>
                <w:sz w:val="20"/>
                <w:lang w:eastAsia="sl-SI"/>
              </w:rPr>
              <w:t>23</w:t>
            </w:r>
          </w:p>
        </w:tc>
        <w:tc>
          <w:tcPr>
            <w:tcW w:w="3260"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 xml:space="preserve">Priprava gradiva za </w:t>
            </w:r>
            <w:r>
              <w:rPr>
                <w:rFonts w:ascii="Arial" w:hAnsi="Arial" w:cs="Arial"/>
                <w:sz w:val="20"/>
                <w:lang w:eastAsia="sl-SI"/>
              </w:rPr>
              <w:t>drugo</w:t>
            </w:r>
            <w:r w:rsidRPr="001D26AF">
              <w:rPr>
                <w:rFonts w:ascii="Arial" w:hAnsi="Arial" w:cs="Arial"/>
                <w:sz w:val="20"/>
                <w:lang w:eastAsia="sl-SI"/>
              </w:rPr>
              <w:t xml:space="preserve"> obravnavo </w:t>
            </w:r>
            <w:r>
              <w:rPr>
                <w:rFonts w:ascii="Arial" w:hAnsi="Arial" w:cs="Arial"/>
                <w:sz w:val="20"/>
                <w:lang w:eastAsia="sl-SI"/>
              </w:rPr>
              <w:t xml:space="preserve">in sprejem </w:t>
            </w:r>
            <w:r w:rsidRPr="001D26AF">
              <w:rPr>
                <w:rFonts w:ascii="Arial" w:hAnsi="Arial" w:cs="Arial"/>
                <w:sz w:val="20"/>
                <w:lang w:eastAsia="sl-SI"/>
              </w:rPr>
              <w:t>na seji Občinskega sveta</w:t>
            </w:r>
          </w:p>
        </w:tc>
        <w:tc>
          <w:tcPr>
            <w:tcW w:w="2693"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Občina, zunanji izdelovalec in *izdelovalec okoljskega poročila</w:t>
            </w:r>
          </w:p>
        </w:tc>
        <w:tc>
          <w:tcPr>
            <w:tcW w:w="3402" w:type="dxa"/>
            <w:shd w:val="clear" w:color="auto" w:fill="auto"/>
          </w:tcPr>
          <w:p w:rsidR="00630C4D" w:rsidRPr="001D26AF" w:rsidRDefault="00630C4D" w:rsidP="00666D5E">
            <w:pPr>
              <w:rPr>
                <w:rFonts w:ascii="Arial" w:hAnsi="Arial" w:cs="Arial"/>
                <w:sz w:val="20"/>
                <w:lang w:eastAsia="sl-SI"/>
              </w:rPr>
            </w:pPr>
            <w:r w:rsidRPr="001D26AF">
              <w:rPr>
                <w:rFonts w:ascii="Arial" w:hAnsi="Arial" w:cs="Arial"/>
                <w:sz w:val="20"/>
                <w:lang w:eastAsia="sl-SI"/>
              </w:rPr>
              <w:t xml:space="preserve">največ 15 dni po izdelavi </w:t>
            </w:r>
            <w:r>
              <w:rPr>
                <w:rFonts w:ascii="Arial" w:hAnsi="Arial" w:cs="Arial"/>
                <w:sz w:val="20"/>
                <w:lang w:eastAsia="sl-SI"/>
              </w:rPr>
              <w:t>usklajenega predloga</w:t>
            </w:r>
          </w:p>
        </w:tc>
      </w:tr>
      <w:tr w:rsidR="00630C4D" w:rsidRPr="004A5858" w:rsidTr="00666D5E">
        <w:tc>
          <w:tcPr>
            <w:tcW w:w="534" w:type="dxa"/>
            <w:shd w:val="clear" w:color="auto" w:fill="auto"/>
          </w:tcPr>
          <w:p w:rsidR="00630C4D" w:rsidRPr="004A5858" w:rsidRDefault="00261C89" w:rsidP="00666D5E">
            <w:pPr>
              <w:rPr>
                <w:rFonts w:ascii="Arial" w:hAnsi="Arial" w:cs="Arial"/>
                <w:sz w:val="20"/>
                <w:lang w:eastAsia="sl-SI"/>
              </w:rPr>
            </w:pPr>
            <w:r>
              <w:rPr>
                <w:rFonts w:ascii="Arial" w:hAnsi="Arial" w:cs="Arial"/>
                <w:sz w:val="20"/>
                <w:lang w:eastAsia="sl-SI"/>
              </w:rPr>
              <w:t>24</w:t>
            </w:r>
          </w:p>
        </w:tc>
        <w:tc>
          <w:tcPr>
            <w:tcW w:w="3260" w:type="dxa"/>
            <w:shd w:val="clear" w:color="auto" w:fill="auto"/>
          </w:tcPr>
          <w:p w:rsidR="00630C4D" w:rsidRPr="004A5858" w:rsidRDefault="00630C4D" w:rsidP="00666D5E">
            <w:pPr>
              <w:rPr>
                <w:rFonts w:ascii="Arial" w:hAnsi="Arial" w:cs="Arial"/>
                <w:sz w:val="20"/>
                <w:lang w:eastAsia="sl-SI"/>
              </w:rPr>
            </w:pPr>
            <w:r w:rsidRPr="004A5858">
              <w:rPr>
                <w:rFonts w:ascii="Arial" w:hAnsi="Arial" w:cs="Arial"/>
                <w:sz w:val="20"/>
                <w:lang w:eastAsia="sl-SI"/>
              </w:rPr>
              <w:t>Priprava sprejetega odloka za objavo in objava v uradnem glasilu in na spletnih straneh občine</w:t>
            </w:r>
          </w:p>
        </w:tc>
        <w:tc>
          <w:tcPr>
            <w:tcW w:w="2693" w:type="dxa"/>
            <w:shd w:val="clear" w:color="auto" w:fill="auto"/>
          </w:tcPr>
          <w:p w:rsidR="00630C4D" w:rsidRPr="004A5858" w:rsidRDefault="00630C4D" w:rsidP="00666D5E">
            <w:pPr>
              <w:rPr>
                <w:rFonts w:ascii="Arial" w:hAnsi="Arial" w:cs="Arial"/>
                <w:sz w:val="20"/>
                <w:lang w:eastAsia="sl-SI"/>
              </w:rPr>
            </w:pPr>
            <w:r w:rsidRPr="004A5858">
              <w:rPr>
                <w:rFonts w:ascii="Arial" w:hAnsi="Arial" w:cs="Arial"/>
                <w:sz w:val="20"/>
                <w:lang w:eastAsia="sl-SI"/>
              </w:rPr>
              <w:t>Občina</w:t>
            </w:r>
          </w:p>
        </w:tc>
        <w:tc>
          <w:tcPr>
            <w:tcW w:w="3402" w:type="dxa"/>
            <w:shd w:val="clear" w:color="auto" w:fill="auto"/>
          </w:tcPr>
          <w:p w:rsidR="00630C4D" w:rsidRPr="004A5858" w:rsidRDefault="00630C4D" w:rsidP="00666D5E">
            <w:pPr>
              <w:rPr>
                <w:rFonts w:ascii="Arial" w:hAnsi="Arial" w:cs="Arial"/>
                <w:sz w:val="20"/>
                <w:lang w:eastAsia="sl-SI"/>
              </w:rPr>
            </w:pPr>
            <w:r w:rsidRPr="004A5858">
              <w:rPr>
                <w:rFonts w:ascii="Arial" w:hAnsi="Arial" w:cs="Arial"/>
                <w:sz w:val="20"/>
                <w:lang w:eastAsia="sl-SI"/>
              </w:rPr>
              <w:t>največ 10 dni po sprejemu odloka na Občinskem svetu</w:t>
            </w:r>
          </w:p>
        </w:tc>
      </w:tr>
      <w:tr w:rsidR="00630C4D" w:rsidRPr="004A5858" w:rsidTr="00666D5E">
        <w:tc>
          <w:tcPr>
            <w:tcW w:w="534" w:type="dxa"/>
            <w:shd w:val="clear" w:color="auto" w:fill="000000"/>
          </w:tcPr>
          <w:p w:rsidR="00630C4D" w:rsidRPr="004A5858" w:rsidRDefault="00630C4D" w:rsidP="00666D5E">
            <w:pPr>
              <w:rPr>
                <w:rFonts w:ascii="Arial" w:hAnsi="Arial" w:cs="Arial"/>
                <w:sz w:val="20"/>
                <w:lang w:eastAsia="sl-SI"/>
              </w:rPr>
            </w:pPr>
          </w:p>
        </w:tc>
        <w:tc>
          <w:tcPr>
            <w:tcW w:w="3260" w:type="dxa"/>
            <w:shd w:val="clear" w:color="auto" w:fill="000000"/>
          </w:tcPr>
          <w:p w:rsidR="00630C4D" w:rsidRPr="004A5858" w:rsidRDefault="00630C4D" w:rsidP="00666D5E">
            <w:pPr>
              <w:rPr>
                <w:rFonts w:ascii="Arial" w:hAnsi="Arial" w:cs="Arial"/>
                <w:sz w:val="20"/>
                <w:lang w:eastAsia="sl-SI"/>
              </w:rPr>
            </w:pPr>
          </w:p>
        </w:tc>
        <w:tc>
          <w:tcPr>
            <w:tcW w:w="2693" w:type="dxa"/>
            <w:shd w:val="clear" w:color="auto" w:fill="000000"/>
          </w:tcPr>
          <w:p w:rsidR="00630C4D" w:rsidRPr="004A5858" w:rsidRDefault="00630C4D" w:rsidP="00666D5E">
            <w:pPr>
              <w:rPr>
                <w:rFonts w:ascii="Arial" w:hAnsi="Arial" w:cs="Arial"/>
                <w:sz w:val="20"/>
                <w:lang w:eastAsia="sl-SI"/>
              </w:rPr>
            </w:pPr>
          </w:p>
        </w:tc>
        <w:tc>
          <w:tcPr>
            <w:tcW w:w="3402" w:type="dxa"/>
            <w:shd w:val="clear" w:color="auto" w:fill="000000"/>
          </w:tcPr>
          <w:p w:rsidR="00630C4D" w:rsidRPr="004A5858" w:rsidRDefault="00630C4D" w:rsidP="00666D5E">
            <w:pPr>
              <w:rPr>
                <w:rFonts w:ascii="Arial" w:hAnsi="Arial" w:cs="Arial"/>
                <w:sz w:val="20"/>
                <w:lang w:eastAsia="sl-SI"/>
              </w:rPr>
            </w:pPr>
          </w:p>
        </w:tc>
      </w:tr>
    </w:tbl>
    <w:p w:rsidR="00046CB0" w:rsidRDefault="00046CB0" w:rsidP="00046CB0">
      <w:pPr>
        <w:rPr>
          <w:rFonts w:ascii="Arial" w:hAnsi="Arial" w:cs="Arial"/>
          <w:sz w:val="20"/>
          <w:lang w:eastAsia="sl-SI"/>
        </w:rPr>
      </w:pPr>
      <w:r w:rsidRPr="004A5858">
        <w:rPr>
          <w:rFonts w:ascii="Arial" w:hAnsi="Arial" w:cs="Arial"/>
          <w:sz w:val="20"/>
          <w:lang w:eastAsia="sl-SI"/>
        </w:rPr>
        <w:t>*Velja le v primeru če bo za spremembe in dopolnitve</w:t>
      </w:r>
      <w:r>
        <w:rPr>
          <w:rFonts w:ascii="Arial" w:hAnsi="Arial" w:cs="Arial"/>
          <w:sz w:val="20"/>
          <w:lang w:eastAsia="sl-SI"/>
        </w:rPr>
        <w:t xml:space="preserve"> </w:t>
      </w:r>
      <w:r w:rsidR="001276E0">
        <w:rPr>
          <w:rFonts w:ascii="Arial" w:hAnsi="Arial" w:cs="Arial"/>
          <w:sz w:val="20"/>
          <w:lang w:eastAsia="sl-SI"/>
        </w:rPr>
        <w:t xml:space="preserve">OPN potrebna </w:t>
      </w:r>
      <w:r w:rsidRPr="004A5858">
        <w:rPr>
          <w:rFonts w:ascii="Arial" w:hAnsi="Arial" w:cs="Arial"/>
          <w:sz w:val="20"/>
          <w:lang w:eastAsia="sl-SI"/>
        </w:rPr>
        <w:t>CPVO</w:t>
      </w:r>
    </w:p>
    <w:p w:rsidR="00282F1D" w:rsidRDefault="00282F1D" w:rsidP="00FF540C">
      <w:pPr>
        <w:autoSpaceDE w:val="0"/>
        <w:autoSpaceDN w:val="0"/>
        <w:adjustRightInd w:val="0"/>
        <w:jc w:val="both"/>
        <w:rPr>
          <w:rFonts w:ascii="Arial" w:hAnsi="Arial" w:cs="Arial"/>
          <w:sz w:val="20"/>
        </w:rPr>
      </w:pPr>
    </w:p>
    <w:p w:rsidR="000F4082" w:rsidRDefault="000F4082" w:rsidP="00FF540C">
      <w:pPr>
        <w:autoSpaceDE w:val="0"/>
        <w:autoSpaceDN w:val="0"/>
        <w:adjustRightInd w:val="0"/>
        <w:jc w:val="both"/>
        <w:rPr>
          <w:rFonts w:ascii="Arial" w:hAnsi="Arial" w:cs="Arial"/>
          <w:sz w:val="20"/>
        </w:rPr>
      </w:pPr>
    </w:p>
    <w:p w:rsidR="000F4082" w:rsidRDefault="000F4082" w:rsidP="00FF540C">
      <w:pPr>
        <w:autoSpaceDE w:val="0"/>
        <w:autoSpaceDN w:val="0"/>
        <w:adjustRightInd w:val="0"/>
        <w:jc w:val="both"/>
        <w:rPr>
          <w:rFonts w:ascii="Arial" w:hAnsi="Arial" w:cs="Arial"/>
          <w:sz w:val="20"/>
        </w:rPr>
      </w:pPr>
    </w:p>
    <w:p w:rsidR="00281A8D" w:rsidRDefault="00F90DF4" w:rsidP="00FF540C">
      <w:pPr>
        <w:autoSpaceDE w:val="0"/>
        <w:autoSpaceDN w:val="0"/>
        <w:adjustRightInd w:val="0"/>
        <w:jc w:val="both"/>
        <w:rPr>
          <w:rFonts w:ascii="Arial" w:hAnsi="Arial" w:cs="Arial"/>
          <w:sz w:val="20"/>
        </w:rPr>
      </w:pPr>
      <w:r>
        <w:rPr>
          <w:rFonts w:ascii="Arial" w:hAnsi="Arial" w:cs="Arial"/>
          <w:sz w:val="20"/>
        </w:rPr>
        <w:t>Pripravila:</w:t>
      </w:r>
    </w:p>
    <w:p w:rsidR="00F90DF4" w:rsidRDefault="00F90DF4" w:rsidP="00FF540C">
      <w:pPr>
        <w:autoSpaceDE w:val="0"/>
        <w:autoSpaceDN w:val="0"/>
        <w:adjustRightInd w:val="0"/>
        <w:jc w:val="both"/>
        <w:rPr>
          <w:rFonts w:ascii="Arial" w:hAnsi="Arial" w:cs="Arial"/>
          <w:sz w:val="20"/>
        </w:rPr>
      </w:pPr>
      <w:r>
        <w:rPr>
          <w:rFonts w:ascii="Arial" w:hAnsi="Arial" w:cs="Arial"/>
          <w:sz w:val="20"/>
        </w:rPr>
        <w:t>Sida Valentinčič</w:t>
      </w:r>
    </w:p>
    <w:p w:rsidR="00FF540C" w:rsidRPr="00BF1F65" w:rsidRDefault="00F90DF4" w:rsidP="0028238B">
      <w:pPr>
        <w:autoSpaceDE w:val="0"/>
        <w:autoSpaceDN w:val="0"/>
        <w:adjustRightInd w:val="0"/>
        <w:jc w:val="both"/>
        <w:rPr>
          <w:rFonts w:ascii="Arial" w:hAnsi="Arial" w:cs="Arial"/>
          <w:sz w:val="20"/>
        </w:rPr>
      </w:pPr>
      <w:r>
        <w:rPr>
          <w:rFonts w:ascii="Arial" w:hAnsi="Arial" w:cs="Arial"/>
          <w:sz w:val="20"/>
        </w:rPr>
        <w:t>Višja svetovalka župana za okolje in prostor</w:t>
      </w:r>
    </w:p>
    <w:tbl>
      <w:tblPr>
        <w:tblW w:w="0" w:type="auto"/>
        <w:tblLayout w:type="fixed"/>
        <w:tblLook w:val="0000" w:firstRow="0" w:lastRow="0" w:firstColumn="0" w:lastColumn="0" w:noHBand="0" w:noVBand="0"/>
      </w:tblPr>
      <w:tblGrid>
        <w:gridCol w:w="5069"/>
        <w:gridCol w:w="5070"/>
      </w:tblGrid>
      <w:tr w:rsidR="00FF540C" w:rsidRPr="00BF1F65" w:rsidTr="000A7E45">
        <w:tc>
          <w:tcPr>
            <w:tcW w:w="5069" w:type="dxa"/>
          </w:tcPr>
          <w:p w:rsidR="00FF540C" w:rsidRPr="00BF1F65" w:rsidRDefault="00FF540C" w:rsidP="000A7E45">
            <w:pPr>
              <w:jc w:val="both"/>
              <w:rPr>
                <w:rFonts w:ascii="Arial" w:hAnsi="Arial" w:cs="Arial"/>
                <w:sz w:val="20"/>
              </w:rPr>
            </w:pPr>
          </w:p>
        </w:tc>
        <w:tc>
          <w:tcPr>
            <w:tcW w:w="5070" w:type="dxa"/>
          </w:tcPr>
          <w:p w:rsidR="00FF540C" w:rsidRPr="00BF1F65" w:rsidRDefault="0028238B" w:rsidP="000A7E45">
            <w:pPr>
              <w:jc w:val="both"/>
              <w:rPr>
                <w:rFonts w:ascii="Arial" w:hAnsi="Arial" w:cs="Arial"/>
                <w:sz w:val="20"/>
              </w:rPr>
            </w:pPr>
            <w:r>
              <w:rPr>
                <w:rFonts w:ascii="Arial" w:hAnsi="Arial" w:cs="Arial"/>
                <w:sz w:val="20"/>
              </w:rPr>
              <w:t xml:space="preserve">            </w:t>
            </w:r>
            <w:r w:rsidR="002D2C77">
              <w:rPr>
                <w:rFonts w:ascii="Arial" w:hAnsi="Arial" w:cs="Arial"/>
                <w:sz w:val="20"/>
              </w:rPr>
              <w:t xml:space="preserve">        </w:t>
            </w:r>
            <w:r w:rsidR="00FF540C" w:rsidRPr="00BF1F65">
              <w:rPr>
                <w:rFonts w:ascii="Arial" w:hAnsi="Arial" w:cs="Arial"/>
                <w:sz w:val="20"/>
              </w:rPr>
              <w:t>ŽUPAN Občine Trzin</w:t>
            </w:r>
          </w:p>
          <w:p w:rsidR="00FF540C" w:rsidRPr="00BF1F65" w:rsidRDefault="00FF540C" w:rsidP="000A7E45">
            <w:pPr>
              <w:jc w:val="both"/>
              <w:rPr>
                <w:rFonts w:ascii="Arial" w:hAnsi="Arial" w:cs="Arial"/>
                <w:sz w:val="20"/>
              </w:rPr>
            </w:pPr>
            <w:r w:rsidRPr="00BF1F65">
              <w:rPr>
                <w:rFonts w:ascii="Arial" w:hAnsi="Arial" w:cs="Arial"/>
                <w:sz w:val="20"/>
              </w:rPr>
              <w:t xml:space="preserve">      </w:t>
            </w:r>
            <w:r w:rsidR="0028238B">
              <w:rPr>
                <w:rFonts w:ascii="Arial" w:hAnsi="Arial" w:cs="Arial"/>
                <w:sz w:val="20"/>
              </w:rPr>
              <w:t xml:space="preserve">           </w:t>
            </w:r>
            <w:r w:rsidR="002D2C77">
              <w:rPr>
                <w:rFonts w:ascii="Arial" w:hAnsi="Arial" w:cs="Arial"/>
                <w:sz w:val="20"/>
              </w:rPr>
              <w:t xml:space="preserve">        </w:t>
            </w:r>
            <w:r w:rsidRPr="00BF1F65">
              <w:rPr>
                <w:rFonts w:ascii="Arial" w:hAnsi="Arial" w:cs="Arial"/>
                <w:sz w:val="20"/>
              </w:rPr>
              <w:t xml:space="preserve">Anton Peršak </w:t>
            </w:r>
          </w:p>
        </w:tc>
      </w:tr>
    </w:tbl>
    <w:p w:rsidR="00FF540C" w:rsidRPr="00BF1F65" w:rsidRDefault="00FF540C" w:rsidP="00FF540C">
      <w:pPr>
        <w:jc w:val="both"/>
        <w:rPr>
          <w:rFonts w:ascii="Arial" w:hAnsi="Arial" w:cs="Arial"/>
          <w:sz w:val="20"/>
        </w:rPr>
      </w:pPr>
    </w:p>
    <w:p w:rsidR="00FF540C" w:rsidRPr="00BF1F65" w:rsidRDefault="00FF540C" w:rsidP="00FF540C">
      <w:pPr>
        <w:pStyle w:val="Naslov6"/>
        <w:jc w:val="both"/>
        <w:rPr>
          <w:rFonts w:ascii="Arial" w:hAnsi="Arial" w:cs="Arial"/>
          <w:b w:val="0"/>
          <w:sz w:val="20"/>
          <w:szCs w:val="20"/>
        </w:rPr>
      </w:pPr>
    </w:p>
    <w:p w:rsidR="00FF540C" w:rsidRPr="00BF1F65" w:rsidRDefault="00FF540C" w:rsidP="00FF540C">
      <w:pPr>
        <w:rPr>
          <w:rFonts w:ascii="Arial" w:hAnsi="Arial" w:cs="Arial"/>
          <w:sz w:val="20"/>
        </w:rPr>
      </w:pPr>
    </w:p>
    <w:p w:rsidR="00E31EA9" w:rsidRDefault="00E31EA9"/>
    <w:sectPr w:rsidR="00E31EA9" w:rsidSect="000A7E45">
      <w:headerReference w:type="default" r:id="rId18"/>
      <w:footerReference w:type="even" r:id="rId19"/>
      <w:footerReference w:type="default" r:id="rId20"/>
      <w:headerReference w:type="first" r:id="rId21"/>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CE" w:rsidRDefault="005969CE">
      <w:r>
        <w:separator/>
      </w:r>
    </w:p>
  </w:endnote>
  <w:endnote w:type="continuationSeparator" w:id="0">
    <w:p w:rsidR="005969CE" w:rsidRDefault="0059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45" w:rsidRDefault="000A7E45" w:rsidP="000A7E4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A7E45" w:rsidRDefault="000A7E45" w:rsidP="000A7E4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45" w:rsidRPr="00886DEC" w:rsidRDefault="000A7E45" w:rsidP="000A7E45">
    <w:pPr>
      <w:pStyle w:val="Noga"/>
      <w:framePr w:wrap="around" w:vAnchor="text" w:hAnchor="margin" w:xAlign="right" w:y="1"/>
      <w:rPr>
        <w:rStyle w:val="tevilkastrani"/>
        <w:rFonts w:ascii="Arial" w:hAnsi="Arial" w:cs="Arial"/>
        <w:sz w:val="16"/>
        <w:szCs w:val="16"/>
      </w:rPr>
    </w:pPr>
    <w:r w:rsidRPr="00886DEC">
      <w:rPr>
        <w:rStyle w:val="tevilkastrani"/>
        <w:rFonts w:ascii="Arial" w:hAnsi="Arial" w:cs="Arial"/>
        <w:sz w:val="16"/>
        <w:szCs w:val="16"/>
      </w:rPr>
      <w:fldChar w:fldCharType="begin"/>
    </w:r>
    <w:r w:rsidRPr="00886DEC">
      <w:rPr>
        <w:rStyle w:val="tevilkastrani"/>
        <w:rFonts w:ascii="Arial" w:hAnsi="Arial" w:cs="Arial"/>
        <w:sz w:val="16"/>
        <w:szCs w:val="16"/>
      </w:rPr>
      <w:instrText xml:space="preserve">PAGE  </w:instrText>
    </w:r>
    <w:r w:rsidRPr="00886DEC">
      <w:rPr>
        <w:rStyle w:val="tevilkastrani"/>
        <w:rFonts w:ascii="Arial" w:hAnsi="Arial" w:cs="Arial"/>
        <w:sz w:val="16"/>
        <w:szCs w:val="16"/>
      </w:rPr>
      <w:fldChar w:fldCharType="separate"/>
    </w:r>
    <w:r w:rsidR="008B47F3">
      <w:rPr>
        <w:rStyle w:val="tevilkastrani"/>
        <w:rFonts w:ascii="Arial" w:hAnsi="Arial" w:cs="Arial"/>
        <w:noProof/>
        <w:sz w:val="16"/>
        <w:szCs w:val="16"/>
      </w:rPr>
      <w:t>6</w:t>
    </w:r>
    <w:r w:rsidRPr="00886DEC">
      <w:rPr>
        <w:rStyle w:val="tevilkastrani"/>
        <w:rFonts w:ascii="Arial" w:hAnsi="Arial" w:cs="Arial"/>
        <w:sz w:val="16"/>
        <w:szCs w:val="16"/>
      </w:rPr>
      <w:fldChar w:fldCharType="end"/>
    </w:r>
  </w:p>
  <w:p w:rsidR="000A7E45" w:rsidRDefault="000A7E45" w:rsidP="000A7E45">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CE" w:rsidRDefault="005969CE">
      <w:r>
        <w:separator/>
      </w:r>
    </w:p>
  </w:footnote>
  <w:footnote w:type="continuationSeparator" w:id="0">
    <w:p w:rsidR="005969CE" w:rsidRDefault="0059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45" w:rsidRDefault="000A7E45" w:rsidP="000A7E45">
    <w:pPr>
      <w:pStyle w:val="Glava"/>
      <w:tabs>
        <w:tab w:val="clear" w:pos="9072"/>
        <w:tab w:val="right" w:pos="10080"/>
      </w:tabs>
      <w:ind w:left="-360" w:right="-90"/>
    </w:pPr>
    <w:r>
      <w:rPr>
        <w:noProof/>
        <w:sz w:val="16"/>
        <w:lang w:eastAsia="sl-SI"/>
      </w:rPr>
      <w:drawing>
        <wp:anchor distT="0" distB="0" distL="114300" distR="114300" simplePos="0" relativeHeight="251660288" behindDoc="1" locked="0" layoutInCell="1" allowOverlap="1">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E45" w:rsidRDefault="000A7E45" w:rsidP="000A7E45">
    <w:pPr>
      <w:pStyle w:val="Glava"/>
      <w:rPr>
        <w:sz w:val="16"/>
      </w:rPr>
    </w:pPr>
  </w:p>
  <w:p w:rsidR="000A7E45" w:rsidRDefault="000A7E45" w:rsidP="000A7E45">
    <w:pPr>
      <w:pStyle w:val="Glava"/>
      <w:rPr>
        <w:sz w:val="16"/>
      </w:rPr>
    </w:pPr>
    <w:r>
      <w:rPr>
        <w:sz w:val="16"/>
      </w:rPr>
      <w:t xml:space="preserve">    </w:t>
    </w:r>
  </w:p>
  <w:p w:rsidR="000A7E45" w:rsidRDefault="000A7E45" w:rsidP="000A7E45">
    <w:pPr>
      <w:pStyle w:val="Glava"/>
      <w:rPr>
        <w:sz w:val="16"/>
      </w:rPr>
    </w:pPr>
  </w:p>
  <w:p w:rsidR="000A7E45" w:rsidRDefault="000A7E45" w:rsidP="000A7E45">
    <w:pPr>
      <w:pStyle w:val="Glava"/>
      <w:rPr>
        <w:sz w:val="16"/>
      </w:rPr>
    </w:pPr>
  </w:p>
  <w:p w:rsidR="000A7E45" w:rsidRDefault="000A7E45" w:rsidP="000A7E45">
    <w:pPr>
      <w:pStyle w:val="Glava"/>
      <w:rPr>
        <w:sz w:val="16"/>
      </w:rPr>
    </w:pPr>
  </w:p>
  <w:p w:rsidR="000A7E45" w:rsidRDefault="000A7E45" w:rsidP="000A7E45">
    <w:pPr>
      <w:pStyle w:val="Glava"/>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45" w:rsidRDefault="000A7E45" w:rsidP="000A7E45">
    <w:pPr>
      <w:pStyle w:val="Glava"/>
      <w:tabs>
        <w:tab w:val="clear" w:pos="9072"/>
        <w:tab w:val="right" w:pos="10080"/>
      </w:tabs>
      <w:ind w:left="-360" w:right="-90"/>
    </w:pPr>
    <w:r>
      <w:rPr>
        <w:noProof/>
        <w:sz w:val="16"/>
        <w:lang w:eastAsia="sl-SI"/>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-45720</wp:posOffset>
          </wp:positionV>
          <wp:extent cx="7315200" cy="831215"/>
          <wp:effectExtent l="0" t="0" r="0" b="6985"/>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E45" w:rsidRDefault="000A7E45">
    <w:pPr>
      <w:pStyle w:val="Glava"/>
      <w:rPr>
        <w:sz w:val="16"/>
      </w:rPr>
    </w:pPr>
  </w:p>
  <w:p w:rsidR="000A7E45" w:rsidRDefault="000A7E45">
    <w:pPr>
      <w:pStyle w:val="Glava"/>
      <w:rPr>
        <w:sz w:val="16"/>
      </w:rPr>
    </w:pPr>
    <w:r>
      <w:rPr>
        <w:sz w:val="16"/>
      </w:rPr>
      <w:t xml:space="preserve">    </w:t>
    </w:r>
  </w:p>
  <w:p w:rsidR="000A7E45" w:rsidRDefault="000A7E45">
    <w:pPr>
      <w:pStyle w:val="Glava"/>
      <w:rPr>
        <w:sz w:val="16"/>
      </w:rPr>
    </w:pPr>
  </w:p>
  <w:p w:rsidR="000A7E45" w:rsidRDefault="000A7E45">
    <w:pPr>
      <w:pStyle w:val="Glava"/>
      <w:rPr>
        <w:sz w:val="16"/>
      </w:rPr>
    </w:pPr>
  </w:p>
  <w:p w:rsidR="000A7E45" w:rsidRDefault="000A7E45" w:rsidP="000A7E45">
    <w:pPr>
      <w:pStyle w:val="Glava"/>
      <w:rPr>
        <w:sz w:val="16"/>
      </w:rPr>
    </w:pPr>
  </w:p>
  <w:p w:rsidR="000A7E45" w:rsidRDefault="000A7E45" w:rsidP="000A7E45">
    <w:pPr>
      <w:pStyle w:val="Glava"/>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6E17"/>
    <w:multiLevelType w:val="hybridMultilevel"/>
    <w:tmpl w:val="4B102C6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C793108"/>
    <w:multiLevelType w:val="hybridMultilevel"/>
    <w:tmpl w:val="5D482D92"/>
    <w:lvl w:ilvl="0" w:tplc="BFD021F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0473838"/>
    <w:multiLevelType w:val="hybridMultilevel"/>
    <w:tmpl w:val="D952B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264263C"/>
    <w:multiLevelType w:val="hybridMultilevel"/>
    <w:tmpl w:val="FD3C8C78"/>
    <w:lvl w:ilvl="0" w:tplc="628AB8AE">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FEA1A36"/>
    <w:multiLevelType w:val="hybridMultilevel"/>
    <w:tmpl w:val="ED7AF206"/>
    <w:lvl w:ilvl="0" w:tplc="424E337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50C27414"/>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182684"/>
    <w:multiLevelType w:val="multilevel"/>
    <w:tmpl w:val="E3586C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B374F2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5"/>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27"/>
    <w:rsid w:val="00046CB0"/>
    <w:rsid w:val="00060593"/>
    <w:rsid w:val="000A7E45"/>
    <w:rsid w:val="000E5441"/>
    <w:rsid w:val="000E5735"/>
    <w:rsid w:val="000F4082"/>
    <w:rsid w:val="00105D02"/>
    <w:rsid w:val="00123D2E"/>
    <w:rsid w:val="001276E0"/>
    <w:rsid w:val="00152B22"/>
    <w:rsid w:val="0019414B"/>
    <w:rsid w:val="001B1330"/>
    <w:rsid w:val="001D139F"/>
    <w:rsid w:val="001F1864"/>
    <w:rsid w:val="00251C6D"/>
    <w:rsid w:val="0026174F"/>
    <w:rsid w:val="00261C89"/>
    <w:rsid w:val="00281A8D"/>
    <w:rsid w:val="0028238B"/>
    <w:rsid w:val="00282F1D"/>
    <w:rsid w:val="002D2C77"/>
    <w:rsid w:val="002D3427"/>
    <w:rsid w:val="002F7D53"/>
    <w:rsid w:val="00316E91"/>
    <w:rsid w:val="00327160"/>
    <w:rsid w:val="003474ED"/>
    <w:rsid w:val="00350A24"/>
    <w:rsid w:val="0039435A"/>
    <w:rsid w:val="003C026A"/>
    <w:rsid w:val="00404508"/>
    <w:rsid w:val="00415B3A"/>
    <w:rsid w:val="00464FAE"/>
    <w:rsid w:val="00564ACF"/>
    <w:rsid w:val="005969CE"/>
    <w:rsid w:val="005A2BBD"/>
    <w:rsid w:val="005B1C15"/>
    <w:rsid w:val="00630C4D"/>
    <w:rsid w:val="00632A8B"/>
    <w:rsid w:val="00673E86"/>
    <w:rsid w:val="006F1286"/>
    <w:rsid w:val="00715BAB"/>
    <w:rsid w:val="007414B6"/>
    <w:rsid w:val="00795240"/>
    <w:rsid w:val="007B1488"/>
    <w:rsid w:val="007C2BF9"/>
    <w:rsid w:val="007D3184"/>
    <w:rsid w:val="00853574"/>
    <w:rsid w:val="008642F8"/>
    <w:rsid w:val="008B47F3"/>
    <w:rsid w:val="008C2D68"/>
    <w:rsid w:val="008D132C"/>
    <w:rsid w:val="008D6C81"/>
    <w:rsid w:val="00932EA4"/>
    <w:rsid w:val="009334D1"/>
    <w:rsid w:val="00935529"/>
    <w:rsid w:val="009809FB"/>
    <w:rsid w:val="00994788"/>
    <w:rsid w:val="009E1F58"/>
    <w:rsid w:val="00A179A9"/>
    <w:rsid w:val="00A17F19"/>
    <w:rsid w:val="00A20795"/>
    <w:rsid w:val="00A23F44"/>
    <w:rsid w:val="00A35B40"/>
    <w:rsid w:val="00AC6A42"/>
    <w:rsid w:val="00AD3741"/>
    <w:rsid w:val="00AE70D3"/>
    <w:rsid w:val="00BC6AFA"/>
    <w:rsid w:val="00C17844"/>
    <w:rsid w:val="00C44292"/>
    <w:rsid w:val="00C7589A"/>
    <w:rsid w:val="00C767EA"/>
    <w:rsid w:val="00CD3239"/>
    <w:rsid w:val="00D140E2"/>
    <w:rsid w:val="00D25C70"/>
    <w:rsid w:val="00D70A99"/>
    <w:rsid w:val="00D73D0B"/>
    <w:rsid w:val="00D82CF2"/>
    <w:rsid w:val="00D95B90"/>
    <w:rsid w:val="00DC7DAC"/>
    <w:rsid w:val="00E01677"/>
    <w:rsid w:val="00E2158F"/>
    <w:rsid w:val="00E31EA9"/>
    <w:rsid w:val="00E400CC"/>
    <w:rsid w:val="00E62997"/>
    <w:rsid w:val="00EB4254"/>
    <w:rsid w:val="00F0436D"/>
    <w:rsid w:val="00F04B24"/>
    <w:rsid w:val="00F24ECC"/>
    <w:rsid w:val="00F90DF4"/>
    <w:rsid w:val="00F922C4"/>
    <w:rsid w:val="00F978C7"/>
    <w:rsid w:val="00FA6858"/>
    <w:rsid w:val="00FA6B0D"/>
    <w:rsid w:val="00FE17F6"/>
    <w:rsid w:val="00FF5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540C"/>
    <w:pPr>
      <w:spacing w:after="0" w:line="240" w:lineRule="auto"/>
    </w:pPr>
    <w:rPr>
      <w:rFonts w:ascii="Times New Roman" w:eastAsia="Times New Roman" w:hAnsi="Times New Roman" w:cs="Times New Roman"/>
      <w:sz w:val="24"/>
      <w:szCs w:val="20"/>
    </w:rPr>
  </w:style>
  <w:style w:type="paragraph" w:styleId="Naslov6">
    <w:name w:val="heading 6"/>
    <w:basedOn w:val="Navaden"/>
    <w:next w:val="Navaden"/>
    <w:link w:val="Naslov6Znak"/>
    <w:qFormat/>
    <w:rsid w:val="00FF540C"/>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FF540C"/>
    <w:rPr>
      <w:rFonts w:ascii="Times New Roman" w:eastAsia="Times New Roman" w:hAnsi="Times New Roman" w:cs="Times New Roman"/>
      <w:b/>
      <w:bCs/>
      <w:sz w:val="24"/>
      <w:szCs w:val="24"/>
    </w:rPr>
  </w:style>
  <w:style w:type="paragraph" w:styleId="Glava">
    <w:name w:val="header"/>
    <w:basedOn w:val="Navaden"/>
    <w:link w:val="GlavaZnak"/>
    <w:rsid w:val="00FF540C"/>
    <w:pPr>
      <w:tabs>
        <w:tab w:val="center" w:pos="4536"/>
        <w:tab w:val="right" w:pos="9072"/>
      </w:tabs>
    </w:pPr>
  </w:style>
  <w:style w:type="character" w:customStyle="1" w:styleId="GlavaZnak">
    <w:name w:val="Glava Znak"/>
    <w:basedOn w:val="Privzetapisavaodstavka"/>
    <w:link w:val="Glava"/>
    <w:rsid w:val="00FF540C"/>
    <w:rPr>
      <w:rFonts w:ascii="Times New Roman" w:eastAsia="Times New Roman" w:hAnsi="Times New Roman" w:cs="Times New Roman"/>
      <w:sz w:val="24"/>
      <w:szCs w:val="20"/>
    </w:rPr>
  </w:style>
  <w:style w:type="paragraph" w:styleId="Noga">
    <w:name w:val="footer"/>
    <w:basedOn w:val="Navaden"/>
    <w:link w:val="NogaZnak"/>
    <w:rsid w:val="00FF540C"/>
    <w:pPr>
      <w:tabs>
        <w:tab w:val="center" w:pos="4536"/>
        <w:tab w:val="right" w:pos="9072"/>
      </w:tabs>
    </w:pPr>
  </w:style>
  <w:style w:type="character" w:customStyle="1" w:styleId="NogaZnak">
    <w:name w:val="Noga Znak"/>
    <w:basedOn w:val="Privzetapisavaodstavka"/>
    <w:link w:val="Noga"/>
    <w:rsid w:val="00FF540C"/>
    <w:rPr>
      <w:rFonts w:ascii="Times New Roman" w:eastAsia="Times New Roman" w:hAnsi="Times New Roman" w:cs="Times New Roman"/>
      <w:sz w:val="24"/>
      <w:szCs w:val="20"/>
    </w:rPr>
  </w:style>
  <w:style w:type="character" w:styleId="tevilkastrani">
    <w:name w:val="page number"/>
    <w:basedOn w:val="Privzetapisavaodstavka"/>
    <w:rsid w:val="00FF540C"/>
  </w:style>
  <w:style w:type="character" w:styleId="Hiperpovezava">
    <w:name w:val="Hyperlink"/>
    <w:rsid w:val="00FF540C"/>
    <w:rPr>
      <w:color w:val="0000FF"/>
      <w:u w:val="single"/>
    </w:rPr>
  </w:style>
  <w:style w:type="paragraph" w:customStyle="1" w:styleId="Pa3">
    <w:name w:val="Pa3"/>
    <w:basedOn w:val="Navaden"/>
    <w:next w:val="Navaden"/>
    <w:rsid w:val="00FF540C"/>
    <w:pPr>
      <w:autoSpaceDE w:val="0"/>
      <w:autoSpaceDN w:val="0"/>
      <w:adjustRightInd w:val="0"/>
      <w:spacing w:line="171" w:lineRule="atLeast"/>
    </w:pPr>
    <w:rPr>
      <w:rFonts w:ascii="Arial" w:hAnsi="Arial"/>
      <w:szCs w:val="24"/>
      <w:lang w:eastAsia="sl-SI"/>
    </w:rPr>
  </w:style>
  <w:style w:type="table" w:styleId="Tabelamrea">
    <w:name w:val="Table Grid"/>
    <w:basedOn w:val="Navadnatabela"/>
    <w:uiPriority w:val="59"/>
    <w:rsid w:val="000E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316E91"/>
    <w:pPr>
      <w:ind w:left="720"/>
      <w:contextualSpacing/>
    </w:pPr>
  </w:style>
  <w:style w:type="paragraph" w:styleId="Besedilooblaka">
    <w:name w:val="Balloon Text"/>
    <w:basedOn w:val="Navaden"/>
    <w:link w:val="BesedilooblakaZnak"/>
    <w:uiPriority w:val="99"/>
    <w:semiHidden/>
    <w:unhideWhenUsed/>
    <w:rsid w:val="008642F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42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540C"/>
    <w:pPr>
      <w:spacing w:after="0" w:line="240" w:lineRule="auto"/>
    </w:pPr>
    <w:rPr>
      <w:rFonts w:ascii="Times New Roman" w:eastAsia="Times New Roman" w:hAnsi="Times New Roman" w:cs="Times New Roman"/>
      <w:sz w:val="24"/>
      <w:szCs w:val="20"/>
    </w:rPr>
  </w:style>
  <w:style w:type="paragraph" w:styleId="Naslov6">
    <w:name w:val="heading 6"/>
    <w:basedOn w:val="Navaden"/>
    <w:next w:val="Navaden"/>
    <w:link w:val="Naslov6Znak"/>
    <w:qFormat/>
    <w:rsid w:val="00FF540C"/>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FF540C"/>
    <w:rPr>
      <w:rFonts w:ascii="Times New Roman" w:eastAsia="Times New Roman" w:hAnsi="Times New Roman" w:cs="Times New Roman"/>
      <w:b/>
      <w:bCs/>
      <w:sz w:val="24"/>
      <w:szCs w:val="24"/>
    </w:rPr>
  </w:style>
  <w:style w:type="paragraph" w:styleId="Glava">
    <w:name w:val="header"/>
    <w:basedOn w:val="Navaden"/>
    <w:link w:val="GlavaZnak"/>
    <w:rsid w:val="00FF540C"/>
    <w:pPr>
      <w:tabs>
        <w:tab w:val="center" w:pos="4536"/>
        <w:tab w:val="right" w:pos="9072"/>
      </w:tabs>
    </w:pPr>
  </w:style>
  <w:style w:type="character" w:customStyle="1" w:styleId="GlavaZnak">
    <w:name w:val="Glava Znak"/>
    <w:basedOn w:val="Privzetapisavaodstavka"/>
    <w:link w:val="Glava"/>
    <w:rsid w:val="00FF540C"/>
    <w:rPr>
      <w:rFonts w:ascii="Times New Roman" w:eastAsia="Times New Roman" w:hAnsi="Times New Roman" w:cs="Times New Roman"/>
      <w:sz w:val="24"/>
      <w:szCs w:val="20"/>
    </w:rPr>
  </w:style>
  <w:style w:type="paragraph" w:styleId="Noga">
    <w:name w:val="footer"/>
    <w:basedOn w:val="Navaden"/>
    <w:link w:val="NogaZnak"/>
    <w:rsid w:val="00FF540C"/>
    <w:pPr>
      <w:tabs>
        <w:tab w:val="center" w:pos="4536"/>
        <w:tab w:val="right" w:pos="9072"/>
      </w:tabs>
    </w:pPr>
  </w:style>
  <w:style w:type="character" w:customStyle="1" w:styleId="NogaZnak">
    <w:name w:val="Noga Znak"/>
    <w:basedOn w:val="Privzetapisavaodstavka"/>
    <w:link w:val="Noga"/>
    <w:rsid w:val="00FF540C"/>
    <w:rPr>
      <w:rFonts w:ascii="Times New Roman" w:eastAsia="Times New Roman" w:hAnsi="Times New Roman" w:cs="Times New Roman"/>
      <w:sz w:val="24"/>
      <w:szCs w:val="20"/>
    </w:rPr>
  </w:style>
  <w:style w:type="character" w:styleId="tevilkastrani">
    <w:name w:val="page number"/>
    <w:basedOn w:val="Privzetapisavaodstavka"/>
    <w:rsid w:val="00FF540C"/>
  </w:style>
  <w:style w:type="character" w:styleId="Hiperpovezava">
    <w:name w:val="Hyperlink"/>
    <w:rsid w:val="00FF540C"/>
    <w:rPr>
      <w:color w:val="0000FF"/>
      <w:u w:val="single"/>
    </w:rPr>
  </w:style>
  <w:style w:type="paragraph" w:customStyle="1" w:styleId="Pa3">
    <w:name w:val="Pa3"/>
    <w:basedOn w:val="Navaden"/>
    <w:next w:val="Navaden"/>
    <w:rsid w:val="00FF540C"/>
    <w:pPr>
      <w:autoSpaceDE w:val="0"/>
      <w:autoSpaceDN w:val="0"/>
      <w:adjustRightInd w:val="0"/>
      <w:spacing w:line="171" w:lineRule="atLeast"/>
    </w:pPr>
    <w:rPr>
      <w:rFonts w:ascii="Arial" w:hAnsi="Arial"/>
      <w:szCs w:val="24"/>
      <w:lang w:eastAsia="sl-SI"/>
    </w:rPr>
  </w:style>
  <w:style w:type="table" w:styleId="Tabelamrea">
    <w:name w:val="Table Grid"/>
    <w:basedOn w:val="Navadnatabela"/>
    <w:uiPriority w:val="59"/>
    <w:rsid w:val="000E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316E91"/>
    <w:pPr>
      <w:ind w:left="720"/>
      <w:contextualSpacing/>
    </w:pPr>
  </w:style>
  <w:style w:type="paragraph" w:styleId="Besedilooblaka">
    <w:name w:val="Balloon Text"/>
    <w:basedOn w:val="Navaden"/>
    <w:link w:val="BesedilooblakaZnak"/>
    <w:uiPriority w:val="99"/>
    <w:semiHidden/>
    <w:unhideWhenUsed/>
    <w:rsid w:val="008642F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42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33&amp;stevilka=1761" TargetMode="External"/><Relationship Id="rId13" Type="http://schemas.openxmlformats.org/officeDocument/2006/relationships/hyperlink" Target="http://www.uradni-list.si/1/objava.jsp?urlid=201143&amp;stevilka=204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urlurid=20105579" TargetMode="External"/><Relationship Id="rId17" Type="http://schemas.openxmlformats.org/officeDocument/2006/relationships/hyperlink" Target="http://www.uradni-list.si/1/objava.jsp?urlid=201335&amp;stevilka=1322" TargetMode="External"/><Relationship Id="rId2" Type="http://schemas.openxmlformats.org/officeDocument/2006/relationships/styles" Target="styles.xml"/><Relationship Id="rId16" Type="http://schemas.openxmlformats.org/officeDocument/2006/relationships/hyperlink" Target="http://www.uradni-list.si/1/objava.jsp?urlid=2012109&amp;stevilka=432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1080&amp;stevilka=4305" TargetMode="External"/><Relationship Id="rId5" Type="http://schemas.openxmlformats.org/officeDocument/2006/relationships/webSettings" Target="webSettings.xml"/><Relationship Id="rId15" Type="http://schemas.openxmlformats.org/officeDocument/2006/relationships/hyperlink" Target="http://www.uradni-list.si/1/objava.jsp?urlid=201257&amp;stevilka=2414" TargetMode="External"/><Relationship Id="rId23" Type="http://schemas.openxmlformats.org/officeDocument/2006/relationships/theme" Target="theme/theme1.xml"/><Relationship Id="rId10" Type="http://schemas.openxmlformats.org/officeDocument/2006/relationships/hyperlink" Target="http://www.uradni-list.si/1/objava.jsp?urlid=2009108&amp;stevilka=489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urlid=200870&amp;stevilka=3026" TargetMode="External"/><Relationship Id="rId14" Type="http://schemas.openxmlformats.org/officeDocument/2006/relationships/hyperlink" Target="http://www.uradni-list.si/1/objava.jsp?urlid=201257&amp;stevilka=241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6</Pages>
  <Words>2252</Words>
  <Characters>12839</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 Valentinčič</dc:creator>
  <cp:keywords/>
  <dc:description/>
  <cp:lastModifiedBy>Barbara Gradišek</cp:lastModifiedBy>
  <cp:revision>70</cp:revision>
  <cp:lastPrinted>2013-10-28T10:49:00Z</cp:lastPrinted>
  <dcterms:created xsi:type="dcterms:W3CDTF">2013-09-17T12:24:00Z</dcterms:created>
  <dcterms:modified xsi:type="dcterms:W3CDTF">2013-10-28T11:01:00Z</dcterms:modified>
</cp:coreProperties>
</file>