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749C3">
        <w:rPr>
          <w:rFonts w:asciiTheme="minorHAnsi" w:hAnsiTheme="minorHAnsi"/>
          <w:sz w:val="22"/>
          <w:szCs w:val="22"/>
        </w:rPr>
        <w:t>OBČINA TRZIN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Župan, Anton Peršak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Številka: </w:t>
      </w:r>
      <w:r w:rsidR="00F25A1C" w:rsidRPr="00A749C3">
        <w:rPr>
          <w:rFonts w:asciiTheme="minorHAnsi" w:hAnsiTheme="minorHAnsi"/>
          <w:sz w:val="22"/>
          <w:szCs w:val="22"/>
        </w:rPr>
        <w:t>30-1/2014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Datum:  </w:t>
      </w:r>
      <w:r w:rsidR="00F25A1C" w:rsidRPr="00A749C3">
        <w:rPr>
          <w:rFonts w:asciiTheme="minorHAnsi" w:hAnsiTheme="minorHAnsi"/>
          <w:sz w:val="22"/>
          <w:szCs w:val="22"/>
        </w:rPr>
        <w:t>26.05.2014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Občinski svet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Občine Trzin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E87179" w:rsidRDefault="0033249E" w:rsidP="00E87179">
      <w:pPr>
        <w:pStyle w:val="Brezrazmikov"/>
        <w:ind w:left="1410" w:hanging="1410"/>
        <w:jc w:val="both"/>
        <w:rPr>
          <w:rFonts w:asciiTheme="minorHAnsi" w:hAnsiTheme="minorHAnsi"/>
          <w:b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ZADEVA:</w:t>
      </w:r>
      <w:r w:rsidRPr="00A749C3">
        <w:rPr>
          <w:rFonts w:asciiTheme="minorHAnsi" w:hAnsiTheme="minorHAnsi"/>
          <w:sz w:val="22"/>
          <w:szCs w:val="22"/>
        </w:rPr>
        <w:tab/>
      </w:r>
      <w:r w:rsidRPr="00E87179">
        <w:rPr>
          <w:rFonts w:asciiTheme="minorHAnsi" w:hAnsiTheme="minorHAnsi"/>
          <w:b/>
          <w:sz w:val="22"/>
          <w:szCs w:val="22"/>
        </w:rPr>
        <w:t>SEZNANITEV OBČINSKEGA SVETA S KONSOLIDIRANO BILANCO STANJA OBČINE TRZIN ZA LETO 201</w:t>
      </w:r>
      <w:r w:rsidR="00F25A1C" w:rsidRPr="00E87179">
        <w:rPr>
          <w:rFonts w:asciiTheme="minorHAnsi" w:hAnsiTheme="minorHAnsi"/>
          <w:b/>
          <w:sz w:val="22"/>
          <w:szCs w:val="22"/>
        </w:rPr>
        <w:t>3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NAMEN: </w:t>
      </w:r>
      <w:r w:rsidRPr="00A749C3">
        <w:rPr>
          <w:rFonts w:asciiTheme="minorHAnsi" w:hAnsiTheme="minorHAnsi"/>
          <w:sz w:val="22"/>
          <w:szCs w:val="22"/>
        </w:rPr>
        <w:tab/>
        <w:t>Seznanitev Občinskega sveta s konsolidirano bilanco stanja Občine Trzin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PRAVNA PODLAGA:</w:t>
      </w:r>
      <w:r w:rsidRPr="00A749C3">
        <w:rPr>
          <w:rFonts w:asciiTheme="minorHAnsi" w:hAnsiTheme="minorHAnsi"/>
          <w:sz w:val="22"/>
          <w:szCs w:val="22"/>
        </w:rPr>
        <w:tab/>
        <w:t xml:space="preserve">Zakon o lokalni samoupravi (Uradni list, št. 94/07-uradno prečiščeno besedilo, 27/08 odl. US, 76/08, 79/09, 51/10, 84/10 odl. US in 40/12 - ZUJF), Zakon o financiranju občin (Uradni list RS, št. 123/06, 101/07 odl. US, 57/08, 94/10-ZJU, 36/11 in 40/12 - ZUJF), Zakon o javnih financah (Uradni list RS, št. </w:t>
      </w:r>
      <w:r w:rsidR="004E064B" w:rsidRPr="00A749C3">
        <w:rPr>
          <w:rFonts w:asciiTheme="minorHAnsi" w:hAnsiTheme="minorHAnsi"/>
          <w:sz w:val="22"/>
          <w:szCs w:val="22"/>
        </w:rPr>
        <w:t>11/11- ZDIU12</w:t>
      </w:r>
      <w:r w:rsidR="004E064B" w:rsidRPr="00A749C3">
        <w:rPr>
          <w:rFonts w:asciiTheme="minorHAnsi" w:hAnsiTheme="minorHAnsi"/>
          <w:sz w:val="22"/>
          <w:szCs w:val="22"/>
          <w:vertAlign w:val="subscript"/>
        </w:rPr>
        <w:t xml:space="preserve">, </w:t>
      </w:r>
      <w:r w:rsidR="004E064B" w:rsidRPr="00A749C3">
        <w:rPr>
          <w:rFonts w:asciiTheme="minorHAnsi" w:hAnsiTheme="minorHAnsi" w:cs="Arial"/>
          <w:sz w:val="22"/>
          <w:szCs w:val="22"/>
        </w:rPr>
        <w:t>46/2013-ZIPRS1314, 101/2013, 101/2013- ZIPRS1415</w:t>
      </w:r>
      <w:r w:rsidR="00A749C3">
        <w:rPr>
          <w:rFonts w:asciiTheme="minorHAnsi" w:hAnsiTheme="minorHAnsi" w:cs="Arial"/>
          <w:sz w:val="22"/>
          <w:szCs w:val="22"/>
        </w:rPr>
        <w:t>)</w:t>
      </w:r>
      <w:r w:rsidRPr="00A749C3">
        <w:rPr>
          <w:rFonts w:asciiTheme="minorHAnsi" w:hAnsiTheme="minorHAnsi"/>
          <w:sz w:val="22"/>
          <w:szCs w:val="22"/>
        </w:rPr>
        <w:t xml:space="preserve">, Zakon o računovodstvu (Uradni list RS, št. 23/99 in </w:t>
      </w:r>
      <w:hyperlink r:id="rId7" w:tgtFrame="_blank" w:history="1">
        <w:r w:rsidRPr="00A749C3">
          <w:rPr>
            <w:rFonts w:asciiTheme="minorHAnsi" w:hAnsiTheme="minorHAnsi"/>
            <w:sz w:val="22"/>
            <w:szCs w:val="22"/>
          </w:rPr>
          <w:t>30/2002</w:t>
        </w:r>
      </w:hyperlink>
      <w:r w:rsidRPr="00A749C3">
        <w:rPr>
          <w:rFonts w:asciiTheme="minorHAnsi" w:hAnsiTheme="minorHAnsi"/>
          <w:sz w:val="22"/>
          <w:szCs w:val="22"/>
        </w:rPr>
        <w:t>-ZJF-C</w:t>
      </w:r>
      <w:r w:rsidR="004E064B" w:rsidRPr="00A749C3">
        <w:rPr>
          <w:rFonts w:asciiTheme="minorHAnsi" w:hAnsiTheme="minorHAnsi"/>
          <w:sz w:val="22"/>
          <w:szCs w:val="22"/>
        </w:rPr>
        <w:t>, 114/2006-ZUE</w:t>
      </w:r>
      <w:r w:rsidRPr="00A749C3">
        <w:rPr>
          <w:rFonts w:asciiTheme="minorHAnsi" w:hAnsiTheme="minorHAnsi"/>
          <w:sz w:val="22"/>
          <w:szCs w:val="22"/>
        </w:rPr>
        <w:t>)</w:t>
      </w:r>
      <w:r w:rsidR="004E064B" w:rsidRPr="00A749C3">
        <w:rPr>
          <w:rFonts w:asciiTheme="minorHAnsi" w:hAnsiTheme="minorHAnsi"/>
          <w:sz w:val="22"/>
          <w:szCs w:val="22"/>
        </w:rPr>
        <w:t>,</w:t>
      </w:r>
      <w:r w:rsidRPr="00A749C3">
        <w:rPr>
          <w:rFonts w:asciiTheme="minorHAnsi" w:hAnsiTheme="minorHAnsi"/>
          <w:sz w:val="22"/>
          <w:szCs w:val="22"/>
        </w:rPr>
        <w:t xml:space="preserve"> Pravilnik o pripravi konsolidirane premoženjske bilance države in občin (Uradni list RS, št. </w:t>
      </w:r>
      <w:r w:rsidR="007D1CDB" w:rsidRPr="00A749C3">
        <w:rPr>
          <w:rFonts w:asciiTheme="minorHAnsi" w:hAnsiTheme="minorHAnsi"/>
          <w:sz w:val="22"/>
          <w:szCs w:val="22"/>
        </w:rPr>
        <w:t>106/2013</w:t>
      </w:r>
      <w:r w:rsidRPr="00A749C3">
        <w:rPr>
          <w:rFonts w:asciiTheme="minorHAnsi" w:hAnsiTheme="minorHAnsi"/>
          <w:sz w:val="22"/>
          <w:szCs w:val="22"/>
        </w:rPr>
        <w:t>)</w:t>
      </w:r>
      <w:r w:rsidR="004E064B" w:rsidRPr="00A749C3">
        <w:rPr>
          <w:rFonts w:asciiTheme="minorHAnsi" w:hAnsiTheme="minorHAnsi"/>
          <w:sz w:val="22"/>
          <w:szCs w:val="22"/>
        </w:rPr>
        <w:t xml:space="preserve">, Pravilnik o enotnem kontnem načrtu za proračun, proračunske uporabnike in druge osebe javnega prava (Uradni list RS, št. </w:t>
      </w:r>
      <w:r w:rsidR="0041578E" w:rsidRPr="00A749C3">
        <w:rPr>
          <w:rFonts w:asciiTheme="minorHAnsi" w:hAnsiTheme="minorHAnsi"/>
          <w:sz w:val="22"/>
          <w:szCs w:val="22"/>
        </w:rPr>
        <w:t>112/2009, 58/2010, 104/2011, 97/2012, 108/2013)</w:t>
      </w:r>
      <w:r w:rsidRPr="00A749C3">
        <w:rPr>
          <w:rFonts w:asciiTheme="minorHAnsi" w:hAnsiTheme="minorHAnsi"/>
          <w:sz w:val="22"/>
          <w:szCs w:val="22"/>
        </w:rPr>
        <w:t xml:space="preserve"> in Statut Občine Trzin (Uradni vestnik OT, št.  2/06- uradno prečiščeno besedilo in 8/06)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PREDLAGATELJ:</w:t>
      </w:r>
      <w:r w:rsidR="008F5239"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/>
          <w:sz w:val="22"/>
          <w:szCs w:val="22"/>
        </w:rPr>
        <w:tab/>
        <w:t>g. Anton Peršak, župan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POROČEVALKA:</w:t>
      </w:r>
      <w:r w:rsidR="008F5239"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/>
          <w:sz w:val="22"/>
          <w:szCs w:val="22"/>
        </w:rPr>
        <w:tab/>
      </w:r>
      <w:r w:rsidR="00173A67" w:rsidRPr="00A749C3">
        <w:rPr>
          <w:rFonts w:asciiTheme="minorHAnsi" w:hAnsiTheme="minorHAnsi"/>
          <w:sz w:val="22"/>
          <w:szCs w:val="22"/>
        </w:rPr>
        <w:t>Bojana Lenaršič, višja svetovalka župana za finance in proračun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FINANČNE POSLEDICE: </w:t>
      </w:r>
      <w:r w:rsidRPr="00A749C3">
        <w:rPr>
          <w:rFonts w:asciiTheme="minorHAnsi" w:hAnsiTheme="minorHAnsi"/>
          <w:sz w:val="22"/>
          <w:szCs w:val="22"/>
        </w:rPr>
        <w:tab/>
        <w:t>Premoženjska bilanca nima neposrednih finančnih učinkov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B92B6B" w:rsidRDefault="0033249E" w:rsidP="00A749C3">
      <w:pPr>
        <w:pStyle w:val="Brezrazmikov"/>
        <w:jc w:val="both"/>
        <w:rPr>
          <w:rFonts w:asciiTheme="minorHAnsi" w:hAnsiTheme="minorHAnsi"/>
          <w:b/>
          <w:sz w:val="22"/>
          <w:szCs w:val="22"/>
        </w:rPr>
      </w:pPr>
      <w:r w:rsidRPr="00B92B6B">
        <w:rPr>
          <w:rFonts w:asciiTheme="minorHAnsi" w:hAnsiTheme="minorHAnsi"/>
          <w:b/>
          <w:sz w:val="22"/>
          <w:szCs w:val="22"/>
        </w:rPr>
        <w:t>OBRAZLOŽITEV: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Namen te točke dnevnega reda je seznanitev Občinskega sveta Občine Trzin s konsolidirano bilanco stanja občine za leto 201</w:t>
      </w:r>
      <w:r w:rsidR="00F31FE2" w:rsidRPr="00A749C3">
        <w:rPr>
          <w:rFonts w:asciiTheme="minorHAnsi" w:hAnsiTheme="minorHAnsi"/>
          <w:sz w:val="22"/>
          <w:szCs w:val="22"/>
        </w:rPr>
        <w:t>3</w:t>
      </w:r>
      <w:r w:rsidRPr="00A749C3">
        <w:rPr>
          <w:rFonts w:asciiTheme="minorHAnsi" w:hAnsiTheme="minorHAnsi"/>
          <w:sz w:val="22"/>
          <w:szCs w:val="22"/>
        </w:rPr>
        <w:t xml:space="preserve">. </w:t>
      </w:r>
    </w:p>
    <w:p w:rsid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Zavezanci za sestavljanje premoženjskih bilanc so tisti zavezanci po zakonu o 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 xml:space="preserve">unovodstvu (Uradni list RS, št. 23/99 in </w:t>
      </w:r>
      <w:hyperlink r:id="rId8" w:tgtFrame="_blank" w:history="1">
        <w:r w:rsidRPr="00A749C3">
          <w:rPr>
            <w:rFonts w:asciiTheme="minorHAnsi" w:hAnsiTheme="minorHAnsi"/>
            <w:sz w:val="22"/>
            <w:szCs w:val="22"/>
          </w:rPr>
          <w:t>30/2002</w:t>
        </w:r>
      </w:hyperlink>
      <w:r w:rsidRPr="00A749C3">
        <w:rPr>
          <w:rFonts w:asciiTheme="minorHAnsi" w:hAnsiTheme="minorHAnsi"/>
          <w:sz w:val="22"/>
          <w:szCs w:val="22"/>
        </w:rPr>
        <w:t>-ZJF-C, 114/2006-ZUE), ki pri vodenju poslovnih knjig uporabljajo enotni kontni na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rt, predpisan s Pravilnikom o enotnem kontnem na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rtu za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un,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 xml:space="preserve">unske uporabnike in druge osebe javnega prava (Uradni list RS, št. 112/2009, 58/2010, 104/2011, 97/2012, 108/2013). </w:t>
      </w:r>
      <w:r>
        <w:rPr>
          <w:rFonts w:asciiTheme="minorHAnsi" w:hAnsiTheme="minorHAnsi"/>
          <w:sz w:val="22"/>
          <w:szCs w:val="22"/>
        </w:rPr>
        <w:t>Premožen</w:t>
      </w:r>
      <w:r w:rsidR="00493D81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sko</w:t>
      </w:r>
      <w:r w:rsidRPr="00A749C3">
        <w:rPr>
          <w:rFonts w:asciiTheme="minorHAnsi" w:hAnsiTheme="minorHAnsi"/>
          <w:sz w:val="22"/>
          <w:szCs w:val="22"/>
        </w:rPr>
        <w:t xml:space="preserve"> bilanco bi lahko opredelili kot 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unovodski izkaz, po vsebini enak bilanci stanja, ki je namenjen tako predstavitvi podatkov o stvarnem in finan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nem premoženju države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 kot tudi predstavitvi obveznosti, ki jih imajo država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ine do drugih doma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ih in tujih subjektov. Obveznost sestavljanja in predl</w:t>
      </w:r>
      <w:r w:rsidR="00493D81">
        <w:rPr>
          <w:rFonts w:asciiTheme="minorHAnsi" w:hAnsiTheme="minorHAnsi"/>
          <w:sz w:val="22"/>
          <w:szCs w:val="22"/>
        </w:rPr>
        <w:t xml:space="preserve">aganja premoženjske bilance je določeno v </w:t>
      </w:r>
      <w:r w:rsidRPr="00A749C3">
        <w:rPr>
          <w:rFonts w:asciiTheme="minorHAnsi" w:hAnsiTheme="minorHAnsi"/>
          <w:sz w:val="22"/>
          <w:szCs w:val="22"/>
        </w:rPr>
        <w:t>93.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lenu Zakon</w:t>
      </w:r>
      <w:r w:rsidR="00493D81">
        <w:rPr>
          <w:rFonts w:asciiTheme="minorHAnsi" w:hAnsiTheme="minorHAnsi"/>
          <w:sz w:val="22"/>
          <w:szCs w:val="22"/>
        </w:rPr>
        <w:t>a</w:t>
      </w:r>
      <w:r w:rsidRPr="00A749C3">
        <w:rPr>
          <w:rFonts w:asciiTheme="minorHAnsi" w:hAnsiTheme="minorHAnsi"/>
          <w:sz w:val="22"/>
          <w:szCs w:val="22"/>
        </w:rPr>
        <w:t xml:space="preserve"> o javnih financah (Uradni list RS, št. 11/11- ZDIU12</w:t>
      </w:r>
      <w:r w:rsidRPr="00A749C3">
        <w:rPr>
          <w:rFonts w:asciiTheme="minorHAnsi" w:hAnsiTheme="minorHAnsi"/>
          <w:sz w:val="22"/>
          <w:szCs w:val="22"/>
          <w:vertAlign w:val="subscript"/>
        </w:rPr>
        <w:t xml:space="preserve">, </w:t>
      </w:r>
      <w:r w:rsidRPr="00A749C3">
        <w:rPr>
          <w:rFonts w:asciiTheme="minorHAnsi" w:hAnsiTheme="minorHAnsi" w:cs="Arial"/>
          <w:sz w:val="22"/>
          <w:szCs w:val="22"/>
        </w:rPr>
        <w:t>46/2013-ZIPRS1314, 101/2013, 101/2013- ZIPRS1415</w:t>
      </w:r>
      <w:r w:rsidRPr="00A749C3">
        <w:rPr>
          <w:rFonts w:asciiTheme="minorHAnsi" w:hAnsiTheme="minorHAnsi"/>
          <w:sz w:val="22"/>
          <w:szCs w:val="22"/>
        </w:rPr>
        <w:t>). Metodologija za sestavo je dolo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ena s Pravilnikom o pripravi konsolidirane premoženjske bilance države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 (Ur.l.RS, št.106/13).</w:t>
      </w:r>
    </w:p>
    <w:p w:rsidR="00A749C3" w:rsidRP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A749C3" w:rsidRDefault="00A749C3" w:rsidP="00A749C3">
      <w:pPr>
        <w:pStyle w:val="Brezrazmikov"/>
        <w:jc w:val="both"/>
        <w:rPr>
          <w:rFonts w:asciiTheme="minorHAnsi" w:hAnsiTheme="minorHAnsi" w:cs="Symbol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lastRenderedPageBreak/>
        <w:t>Zavezanci za sestavitev premoženjske bilance so po 93.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lenu Zakona o javnih financah torej: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posredni uporabniki državnega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inskih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 xml:space="preserve">unov, 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neposredni uporabniki državnega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inskih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unov,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ožji deli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in,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upravljavci sredstev enotnega zakladniškega 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una (EZR),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Zavod za pokojninsko in invalidsko zavarovanje Slovenije,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Zavod za zdravstveno zavarovanje Slovenije,</w:t>
      </w:r>
    </w:p>
    <w:p w:rsidR="00A749C3" w:rsidRP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ine ter</w:t>
      </w:r>
    </w:p>
    <w:p w:rsidR="00A749C3" w:rsidRDefault="00A749C3" w:rsidP="00A749C3">
      <w:pPr>
        <w:pStyle w:val="Brezrazmikov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država.</w:t>
      </w:r>
    </w:p>
    <w:p w:rsidR="00634072" w:rsidRDefault="00634072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Na podlagi premoženjskih bilanc, ki jih sestavijo našteti zavezanci, pa se sestavi še konsolidirana premoženjska bilanca države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in. V primerjavi s preteklimi leti, se je na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 predložitve premoženjskih bilanc za leto 2013 spremenil.</w:t>
      </w:r>
    </w:p>
    <w:p w:rsid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Zbiranje premoženjskih bilanc državnih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inskih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unskih uporabnikov se je 31.12.2013 pre</w:t>
      </w:r>
      <w:r w:rsidR="00FD5E96">
        <w:rPr>
          <w:rFonts w:asciiTheme="minorHAnsi" w:hAnsiTheme="minorHAnsi"/>
          <w:sz w:val="22"/>
          <w:szCs w:val="22"/>
        </w:rPr>
        <w:t>neslo z Ministrstva za finance</w:t>
      </w:r>
      <w:r w:rsidRPr="00A749C3">
        <w:rPr>
          <w:rFonts w:asciiTheme="minorHAnsi" w:hAnsiTheme="minorHAnsi"/>
          <w:sz w:val="22"/>
          <w:szCs w:val="22"/>
        </w:rPr>
        <w:t xml:space="preserve"> na Ajpes. Ta je na podlagi zahtev ministrstva pripravil spletno aplikacijo za vnos in oddajo premoženjskih bilanc, pri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emer se vse premoženjske bilance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unskih uporabnikov (nekdanji obrazci P1 in P3),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 (nekdanji obrazci P5) in države pripravijo avtomatsko.</w:t>
      </w:r>
    </w:p>
    <w:p w:rsidR="007962B4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Zakonska podlaga za prenos zbiranja p</w:t>
      </w:r>
      <w:r w:rsidR="00493D81">
        <w:rPr>
          <w:rFonts w:asciiTheme="minorHAnsi" w:hAnsiTheme="minorHAnsi"/>
          <w:sz w:val="22"/>
          <w:szCs w:val="22"/>
        </w:rPr>
        <w:t>odatkov premoženjskih bilanc z M</w:t>
      </w:r>
      <w:r w:rsidRPr="00A749C3">
        <w:rPr>
          <w:rFonts w:asciiTheme="minorHAnsi" w:hAnsiTheme="minorHAnsi"/>
          <w:sz w:val="22"/>
          <w:szCs w:val="22"/>
        </w:rPr>
        <w:t>inistrstva za finance na Ajpes je za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asno dolo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ena v 58.</w:t>
      </w:r>
      <w:r w:rsidR="00634072"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lenu Zakona o izvrševanju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unov RS za leti 2013 in 2014 /Ur.l.RS, št.104/12, 46/13, 45/13-ZŠtip-1, 61/13 in 82/13). Zaradi prenosa zbiranja podatkov na Ajpes in ve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kratnih sprememb starega pravilnika je Ministrstvo za finance pripravilo tudi nov Pravilnik o pripravi konsolidirane premoženjske bilance države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 (Ur.l.RS, št.106/13). Z uveljavitvijo spremembe zbiranja premoženjskih bilanc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unskih uporabnikov na Ajpesov spletni portal se ukinja oddajanje premoženjskih bilanc tako v elektronski kot tudi v papirni obliki, saj novi sistem zahteva e-podpis premoženjskih bilanc. Z novim na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inom poro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anja so se zmanjšali stroški pošiljanja, odpravljene pa so tudi nekatere tehni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ne težave, ki so bile ugotovljene pri prejšnjem na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inu zbiranja podatkov.</w:t>
      </w:r>
    </w:p>
    <w:p w:rsidR="007962B4" w:rsidRDefault="007962B4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A749C3" w:rsidRDefault="00A749C3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Premoženjsko bilanco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 xml:space="preserve">ine </w:t>
      </w:r>
      <w:r w:rsidR="007962B4">
        <w:rPr>
          <w:rFonts w:asciiTheme="minorHAnsi" w:hAnsiTheme="minorHAnsi" w:cs="TimesNewRoman"/>
          <w:sz w:val="22"/>
          <w:szCs w:val="22"/>
        </w:rPr>
        <w:t>Trzin</w:t>
      </w:r>
      <w:r w:rsidRPr="00A749C3">
        <w:rPr>
          <w:rFonts w:asciiTheme="minorHAnsi" w:hAnsiTheme="minorHAnsi"/>
          <w:sz w:val="22"/>
          <w:szCs w:val="22"/>
        </w:rPr>
        <w:t xml:space="preserve"> sestavljajo bilance vseh neposrednih in posrednih uporabnikov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inskega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una, dolo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enih v registru neposrednih in posrednih uporabnikov državnega in ob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inskih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 xml:space="preserve">unov na dan 31.12.2013. Roki za predložitev premoženjskih bilanc (93.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len Zakona o javnih financah in 58.</w:t>
      </w:r>
      <w:r w:rsidR="007962B4"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len Zakona o izvrševanju prora</w:t>
      </w:r>
      <w:r w:rsidRPr="00A749C3">
        <w:rPr>
          <w:rFonts w:asciiTheme="minorHAnsi" w:hAnsiTheme="minorHAnsi" w:cs="TimesNewRoman"/>
          <w:sz w:val="22"/>
          <w:szCs w:val="22"/>
        </w:rPr>
        <w:t>č</w:t>
      </w:r>
      <w:r w:rsidRPr="00A749C3">
        <w:rPr>
          <w:rFonts w:asciiTheme="minorHAnsi" w:hAnsiTheme="minorHAnsi"/>
          <w:sz w:val="22"/>
          <w:szCs w:val="22"/>
        </w:rPr>
        <w:t>unov RS za leti 2013 in 2014), so naslednji:</w:t>
      </w:r>
    </w:p>
    <w:p w:rsidR="00801BB1" w:rsidRDefault="00801BB1" w:rsidP="00801BB1">
      <w:pPr>
        <w:pStyle w:val="Brezrazmikov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posredni in neposredni uporabnik občinskih proračunov do 31.3.2014</w:t>
      </w:r>
    </w:p>
    <w:p w:rsidR="00801BB1" w:rsidRPr="00A749C3" w:rsidRDefault="00801BB1" w:rsidP="00801BB1">
      <w:pPr>
        <w:pStyle w:val="Brezrazmikov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posredni in neposredni uporabniki državnega proračuna do 30.04.2014.</w:t>
      </w:r>
    </w:p>
    <w:p w:rsidR="007962B4" w:rsidRDefault="007962B4" w:rsidP="00801BB1">
      <w:pPr>
        <w:pStyle w:val="Brezrazmikov"/>
        <w:jc w:val="both"/>
        <w:rPr>
          <w:rFonts w:asciiTheme="minorHAnsi" w:hAnsiTheme="minorHAnsi" w:cs="Symbol"/>
          <w:sz w:val="22"/>
          <w:szCs w:val="22"/>
        </w:rPr>
      </w:pPr>
    </w:p>
    <w:p w:rsidR="0033249E" w:rsidRDefault="00F23F21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Konsolidirana p</w:t>
      </w:r>
      <w:r w:rsidR="00801BB1">
        <w:rPr>
          <w:rFonts w:asciiTheme="minorHAnsi" w:hAnsiTheme="minorHAnsi"/>
          <w:sz w:val="22"/>
          <w:szCs w:val="22"/>
        </w:rPr>
        <w:t xml:space="preserve">remoženjska bilanca Občine Trzin je sestavljena iz </w:t>
      </w:r>
      <w:r w:rsidR="00801BB1" w:rsidRPr="000F01E3">
        <w:rPr>
          <w:rFonts w:asciiTheme="minorHAnsi" w:hAnsiTheme="minorHAnsi"/>
          <w:sz w:val="22"/>
          <w:szCs w:val="22"/>
        </w:rPr>
        <w:t>premoženjskih bilanc</w:t>
      </w:r>
      <w:r w:rsidR="00801BB1" w:rsidRPr="00801BB1">
        <w:rPr>
          <w:rFonts w:asciiTheme="minorHAnsi" w:hAnsiTheme="minorHAnsi"/>
          <w:b/>
          <w:sz w:val="22"/>
          <w:szCs w:val="22"/>
        </w:rPr>
        <w:t xml:space="preserve"> proračuna, zakladniškega računa EZR </w:t>
      </w:r>
      <w:r w:rsidR="00801BB1">
        <w:rPr>
          <w:rFonts w:asciiTheme="minorHAnsi" w:hAnsiTheme="minorHAnsi"/>
          <w:sz w:val="22"/>
          <w:szCs w:val="22"/>
        </w:rPr>
        <w:t xml:space="preserve">in </w:t>
      </w:r>
      <w:r w:rsidR="00801BB1" w:rsidRPr="00801BB1">
        <w:rPr>
          <w:rFonts w:asciiTheme="minorHAnsi" w:hAnsiTheme="minorHAnsi"/>
          <w:b/>
          <w:sz w:val="22"/>
          <w:szCs w:val="22"/>
        </w:rPr>
        <w:t>posrednih uporabnikov proračuna</w:t>
      </w:r>
      <w:r w:rsidR="009B53C6">
        <w:rPr>
          <w:rFonts w:asciiTheme="minorHAnsi" w:hAnsiTheme="minorHAnsi"/>
          <w:sz w:val="22"/>
          <w:szCs w:val="22"/>
        </w:rPr>
        <w:t xml:space="preserve"> (OŠ Trzin, OŠ Roje, Knjižnica Domžale, Zdravstveni dom Domžale, Glasbena šola Domžale). Pri vključitvi podatkov OŠ Trzin v konsolidirano bilanco občine so zajeta sredstva in obveznosti v višini 100 %, </w:t>
      </w:r>
      <w:r>
        <w:rPr>
          <w:rFonts w:asciiTheme="minorHAnsi" w:hAnsiTheme="minorHAnsi"/>
          <w:sz w:val="22"/>
          <w:szCs w:val="22"/>
        </w:rPr>
        <w:t xml:space="preserve">saj je Občina Trzin  edina ustanoviteljica, </w:t>
      </w:r>
      <w:r w:rsidR="009B53C6">
        <w:rPr>
          <w:rFonts w:asciiTheme="minorHAnsi" w:hAnsiTheme="minorHAnsi"/>
          <w:sz w:val="22"/>
          <w:szCs w:val="22"/>
        </w:rPr>
        <w:t xml:space="preserve">pri ostalih posrednih uporabnikov proračuna pa so sredstva in obveznosti prikazane v enakem </w:t>
      </w:r>
      <w:r w:rsidR="0033249E" w:rsidRPr="00A749C3">
        <w:rPr>
          <w:rFonts w:asciiTheme="minorHAnsi" w:hAnsiTheme="minorHAnsi"/>
          <w:sz w:val="22"/>
          <w:szCs w:val="22"/>
        </w:rPr>
        <w:t xml:space="preserve">deležu, kot znaša ustanoviteljski ali lastniški delež občine. </w:t>
      </w:r>
    </w:p>
    <w:p w:rsidR="009B53C6" w:rsidRDefault="009B53C6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777A24" w:rsidRP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  <w:r w:rsidRPr="00777A24">
        <w:rPr>
          <w:rFonts w:asciiTheme="minorHAnsi" w:hAnsiTheme="minorHAnsi"/>
          <w:sz w:val="22"/>
          <w:szCs w:val="22"/>
        </w:rPr>
        <w:t>Sam postopek izdelave poteka tako, da posamezni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 uporabnik dostopa do spletne aplikacije na portalu Ajpesa in vnese podatke iz bruto bilanc. V obrazec se vnesejo tudi terjatve in obveznosti do posameznih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uporabnikov, ki so osnova za izdelavo pobota, ki se samodejno opravi. Aplikacija na osnovi vnesenih podatkov izdela obrazec Premoženjska bilanca, kjer je potrebno naknadno vpisati obrazložitev razlik med teko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im in preteklim letom, 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jo od 40.000 €, izvede pa tudi kontrolo denarnih stanj in obresti na podra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unih EZR. Po oddaji premoženjskih bilanc vseh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uporabnikov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inskega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una na spletnem portalu Ajpes, ima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ina vpogled v le-te. Na osnovi potrdila oz.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A24">
        <w:rPr>
          <w:rFonts w:asciiTheme="minorHAnsi" w:hAnsiTheme="minorHAnsi"/>
          <w:sz w:val="22"/>
          <w:szCs w:val="22"/>
        </w:rPr>
        <w:t>statusa OK o pravilnosti izdelave premoženjske bilance se podatki zberejo in samodejno se izpolni obrazec Premoženjska bilanca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ine, preverijo se stanja na 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unih in obresti EZR, opravijo se poboti na 2.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A24">
        <w:rPr>
          <w:rFonts w:asciiTheme="minorHAnsi" w:hAnsiTheme="minorHAnsi"/>
          <w:sz w:val="22"/>
          <w:szCs w:val="22"/>
        </w:rPr>
        <w:t>ravni in prenesejo obrazložitve iz premoženjskih bilanc posameznih uporabnikov. Na osnovi tako zbranih podatkov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ina odda konsolidirano premoženjsko bilanco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ine. Vsi uporabniki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inskega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una so preko spletnega portala Ajpes premoženjske bilanc oddali pravo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asno in pridobili potrdilo o pravilnosti izdelave.</w:t>
      </w:r>
    </w:p>
    <w:p w:rsid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  <w:r w:rsidRPr="00777A24">
        <w:rPr>
          <w:rFonts w:asciiTheme="minorHAnsi" w:hAnsiTheme="minorHAnsi"/>
          <w:sz w:val="22"/>
          <w:szCs w:val="22"/>
        </w:rPr>
        <w:lastRenderedPageBreak/>
        <w:t>Finan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na služba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ine, kot nadzornik, je s prenosom posameznih premoženjskih bilanc izdelala konsolidirano premoženjsko bilanco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ine in jo preko spletnega portala Ajpes s pomo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 xml:space="preserve">jo kvalificiranega digitalnega potrdila in e-podpisom oddala dne </w:t>
      </w:r>
      <w:r w:rsidR="008F5239">
        <w:rPr>
          <w:rFonts w:asciiTheme="minorHAnsi" w:hAnsiTheme="minorHAnsi"/>
          <w:sz w:val="22"/>
          <w:szCs w:val="22"/>
        </w:rPr>
        <w:t>10</w:t>
      </w:r>
      <w:r w:rsidRPr="00777A24">
        <w:rPr>
          <w:rFonts w:asciiTheme="minorHAnsi" w:hAnsiTheme="minorHAnsi"/>
          <w:sz w:val="22"/>
          <w:szCs w:val="22"/>
        </w:rPr>
        <w:t xml:space="preserve">.4.2014. </w:t>
      </w:r>
      <w:r w:rsidR="008F5239">
        <w:rPr>
          <w:rFonts w:asciiTheme="minorHAnsi" w:hAnsiTheme="minorHAnsi"/>
          <w:sz w:val="22"/>
          <w:szCs w:val="22"/>
        </w:rPr>
        <w:t>S</w:t>
      </w:r>
      <w:r w:rsidRPr="00777A24">
        <w:rPr>
          <w:rFonts w:asciiTheme="minorHAnsi" w:hAnsiTheme="minorHAnsi"/>
          <w:sz w:val="22"/>
          <w:szCs w:val="22"/>
        </w:rPr>
        <w:t xml:space="preserve"> strani Ministrstva za finance</w:t>
      </w:r>
      <w:r w:rsidR="008F5239">
        <w:rPr>
          <w:rFonts w:asciiTheme="minorHAnsi" w:hAnsiTheme="minorHAnsi"/>
          <w:sz w:val="22"/>
          <w:szCs w:val="22"/>
        </w:rPr>
        <w:t xml:space="preserve"> smo</w:t>
      </w:r>
      <w:r w:rsidRPr="00777A24">
        <w:rPr>
          <w:rFonts w:asciiTheme="minorHAnsi" w:hAnsiTheme="minorHAnsi"/>
          <w:sz w:val="22"/>
          <w:szCs w:val="22"/>
        </w:rPr>
        <w:t xml:space="preserve"> prejeli obvestilo, da je bila premoženjska bilanca pregledana in da je s tem postopek priprave in oddaje konsolidirane premoženjske bilance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ine zaklju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en. Iz obrazca so razvidne posamezne bilan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ne postavke v primerjavi s preteklim letom in obrazložitev sprememb nekaterih postavk z navedbo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uporabnikov, ki so v svojih bilancah izkazali 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 xml:space="preserve">je spremembe glede na preteklo leto. V obrazcu Obrazložitev razlik v PBO </w:t>
      </w:r>
      <w:r w:rsidR="00766BCF">
        <w:rPr>
          <w:rFonts w:asciiTheme="minorHAnsi" w:hAnsiTheme="minorHAnsi"/>
          <w:sz w:val="22"/>
          <w:szCs w:val="22"/>
        </w:rPr>
        <w:t xml:space="preserve">so </w:t>
      </w:r>
      <w:r w:rsidRPr="00777A24">
        <w:rPr>
          <w:rFonts w:asciiTheme="minorHAnsi" w:hAnsiTheme="minorHAnsi"/>
          <w:sz w:val="22"/>
          <w:szCs w:val="22"/>
        </w:rPr>
        <w:t>navedeni tudi vzroki oz.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A24">
        <w:rPr>
          <w:rFonts w:asciiTheme="minorHAnsi" w:hAnsiTheme="minorHAnsi"/>
          <w:sz w:val="22"/>
          <w:szCs w:val="22"/>
        </w:rPr>
        <w:t>obrazložitve sprememb, ki so jih navedli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 uporabniki v svojih bilancah.</w:t>
      </w:r>
    </w:p>
    <w:p w:rsid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</w:p>
    <w:p w:rsidR="00AF4325" w:rsidRDefault="00777A24" w:rsidP="00777A24">
      <w:pPr>
        <w:jc w:val="both"/>
        <w:rPr>
          <w:rFonts w:asciiTheme="minorHAnsi" w:hAnsiTheme="minorHAnsi"/>
          <w:sz w:val="22"/>
          <w:szCs w:val="22"/>
        </w:rPr>
      </w:pPr>
      <w:r w:rsidRPr="00777A24">
        <w:rPr>
          <w:rFonts w:asciiTheme="minorHAnsi" w:hAnsiTheme="minorHAnsi"/>
          <w:sz w:val="22"/>
          <w:szCs w:val="22"/>
        </w:rPr>
        <w:t>Spremembe se nanašajo predvsem na pove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anje</w:t>
      </w:r>
      <w:r w:rsidR="00BC21BC">
        <w:rPr>
          <w:rFonts w:asciiTheme="minorHAnsi" w:hAnsiTheme="minorHAnsi"/>
          <w:sz w:val="22"/>
          <w:szCs w:val="22"/>
        </w:rPr>
        <w:t xml:space="preserve"> vrednosti stavb</w:t>
      </w:r>
      <w:r w:rsidRPr="00777A24">
        <w:rPr>
          <w:rFonts w:asciiTheme="minorHAnsi" w:hAnsiTheme="minorHAnsi"/>
          <w:sz w:val="22"/>
          <w:szCs w:val="22"/>
        </w:rPr>
        <w:t xml:space="preserve"> (</w:t>
      </w:r>
      <w:r w:rsidR="00AF4325">
        <w:rPr>
          <w:rFonts w:asciiTheme="minorHAnsi" w:hAnsiTheme="minorHAnsi"/>
          <w:sz w:val="22"/>
          <w:szCs w:val="22"/>
        </w:rPr>
        <w:t>dokončanje investicije izgradnje vrtca, neprofitnih stanovanj ter društvenih prostorov</w:t>
      </w:r>
      <w:r w:rsidRPr="00777A24">
        <w:rPr>
          <w:rFonts w:asciiTheme="minorHAnsi" w:hAnsiTheme="minorHAnsi"/>
          <w:sz w:val="22"/>
          <w:szCs w:val="22"/>
        </w:rPr>
        <w:t>), pove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anje vrednosti sredstev danih v upravljanje (</w:t>
      </w:r>
      <w:r w:rsidR="00AF4325">
        <w:rPr>
          <w:rFonts w:asciiTheme="minorHAnsi" w:hAnsiTheme="minorHAnsi"/>
          <w:sz w:val="22"/>
          <w:szCs w:val="22"/>
        </w:rPr>
        <w:t>OŠ Trzin za novi vrtec</w:t>
      </w:r>
      <w:r w:rsidRPr="00777A24">
        <w:rPr>
          <w:rFonts w:asciiTheme="minorHAnsi" w:hAnsiTheme="minorHAnsi"/>
          <w:sz w:val="22"/>
          <w:szCs w:val="22"/>
        </w:rPr>
        <w:t>), nakup nove opreme pri posameznih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uporabnikih, obra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unano amortizacijo</w:t>
      </w:r>
      <w:r w:rsidR="00BC21BC">
        <w:rPr>
          <w:rFonts w:asciiTheme="minorHAnsi" w:hAnsiTheme="minorHAnsi"/>
          <w:sz w:val="22"/>
          <w:szCs w:val="22"/>
        </w:rPr>
        <w:t>,</w:t>
      </w:r>
      <w:r w:rsidRPr="00777A24">
        <w:rPr>
          <w:rFonts w:asciiTheme="minorHAnsi" w:hAnsiTheme="minorHAnsi"/>
          <w:sz w:val="22"/>
          <w:szCs w:val="22"/>
        </w:rPr>
        <w:t>… Vse obrazložitve po posameznih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uporabnikih so razvidne iz obrazca.</w:t>
      </w:r>
      <w:r w:rsidR="00AF4325" w:rsidRPr="00AF4325">
        <w:rPr>
          <w:rFonts w:asciiTheme="minorHAnsi" w:hAnsiTheme="minorHAnsi"/>
          <w:sz w:val="22"/>
          <w:szCs w:val="22"/>
        </w:rPr>
        <w:t xml:space="preserve"> </w:t>
      </w:r>
    </w:p>
    <w:p w:rsidR="00AF4325" w:rsidRDefault="00AF4325" w:rsidP="00777A24">
      <w:pPr>
        <w:jc w:val="both"/>
        <w:rPr>
          <w:rFonts w:asciiTheme="minorHAnsi" w:hAnsiTheme="minorHAnsi"/>
          <w:sz w:val="22"/>
          <w:szCs w:val="22"/>
        </w:rPr>
      </w:pPr>
    </w:p>
    <w:p w:rsidR="00777A24" w:rsidRP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  <w:r w:rsidRPr="00777A24">
        <w:rPr>
          <w:rFonts w:asciiTheme="minorHAnsi" w:hAnsiTheme="minorHAnsi"/>
          <w:sz w:val="22"/>
          <w:szCs w:val="22"/>
        </w:rPr>
        <w:t>V skupni premoženjski bilanci je razvidno, da se je vrednost aktive v primerjavi s preteklim letom pove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ala, predvsem iz razloga, da so bila sredstva pri prora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unskih uporabnikih na dan 31.12.2</w:t>
      </w:r>
      <w:r w:rsidR="00D65BEE">
        <w:rPr>
          <w:rFonts w:asciiTheme="minorHAnsi" w:hAnsiTheme="minorHAnsi"/>
          <w:sz w:val="22"/>
          <w:szCs w:val="22"/>
        </w:rPr>
        <w:t xml:space="preserve">013 višja kot v preteklem letu. </w:t>
      </w:r>
      <w:r w:rsidRPr="00777A24">
        <w:rPr>
          <w:rFonts w:asciiTheme="minorHAnsi" w:hAnsiTheme="minorHAnsi"/>
          <w:sz w:val="22"/>
          <w:szCs w:val="22"/>
        </w:rPr>
        <w:t>Posledi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no so zaradi tega tudi višja sredstva splošnega sklada, ki je vklju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en v vrednost pasive. Na strani pasive se je pove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 xml:space="preserve">ala tudi vrednost </w:t>
      </w:r>
      <w:r w:rsidR="00BC21BC">
        <w:rPr>
          <w:rFonts w:asciiTheme="minorHAnsi" w:hAnsiTheme="minorHAnsi"/>
          <w:sz w:val="22"/>
          <w:szCs w:val="22"/>
        </w:rPr>
        <w:t xml:space="preserve">drugih kratkoročnih obveznosti do uporabnikov EKN, </w:t>
      </w:r>
      <w:r w:rsidRPr="00777A24">
        <w:rPr>
          <w:rFonts w:asciiTheme="minorHAnsi" w:hAnsiTheme="minorHAnsi"/>
          <w:sz w:val="22"/>
          <w:szCs w:val="22"/>
        </w:rPr>
        <w:t>zmanjšala pa se je vrednost kratkoro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>nih obveznosti</w:t>
      </w:r>
      <w:r w:rsidR="00BC21BC">
        <w:rPr>
          <w:rFonts w:asciiTheme="minorHAnsi" w:hAnsiTheme="minorHAnsi"/>
          <w:sz w:val="22"/>
          <w:szCs w:val="22"/>
        </w:rPr>
        <w:t xml:space="preserve"> do zaposlenih, </w:t>
      </w:r>
      <w:r w:rsidRPr="00777A24">
        <w:rPr>
          <w:rFonts w:asciiTheme="minorHAnsi" w:hAnsiTheme="minorHAnsi"/>
          <w:sz w:val="22"/>
          <w:szCs w:val="22"/>
        </w:rPr>
        <w:t xml:space="preserve"> do dobaviteljev</w:t>
      </w:r>
      <w:r w:rsidR="00BC21BC">
        <w:rPr>
          <w:rFonts w:asciiTheme="minorHAnsi" w:hAnsiTheme="minorHAnsi"/>
          <w:sz w:val="22"/>
          <w:szCs w:val="22"/>
        </w:rPr>
        <w:t xml:space="preserve"> ter druge kratkoročne obveznosti iz poslovanja</w:t>
      </w:r>
      <w:r w:rsidRPr="00777A24">
        <w:rPr>
          <w:rFonts w:asciiTheme="minorHAnsi" w:hAnsiTheme="minorHAnsi"/>
          <w:sz w:val="22"/>
          <w:szCs w:val="22"/>
        </w:rPr>
        <w:t>. Skupna vrednost premoženjske bilance ob</w:t>
      </w:r>
      <w:r w:rsidRPr="00777A24">
        <w:rPr>
          <w:rFonts w:asciiTheme="minorHAnsi" w:hAnsiTheme="minorHAnsi" w:cs="TimesNewRoman"/>
          <w:sz w:val="22"/>
          <w:szCs w:val="22"/>
        </w:rPr>
        <w:t>č</w:t>
      </w:r>
      <w:r w:rsidRPr="00777A24">
        <w:rPr>
          <w:rFonts w:asciiTheme="minorHAnsi" w:hAnsiTheme="minorHAnsi"/>
          <w:sz w:val="22"/>
          <w:szCs w:val="22"/>
        </w:rPr>
        <w:t xml:space="preserve">ine na dan 31.12.2013 je izkazana v višini </w:t>
      </w:r>
      <w:r w:rsidR="001C5B22">
        <w:rPr>
          <w:rFonts w:asciiTheme="minorHAnsi" w:hAnsiTheme="minorHAnsi"/>
          <w:sz w:val="22"/>
          <w:szCs w:val="22"/>
        </w:rPr>
        <w:t>31.968.422</w:t>
      </w:r>
      <w:r w:rsidRPr="00777A24">
        <w:rPr>
          <w:rFonts w:asciiTheme="minorHAnsi" w:hAnsiTheme="minorHAnsi"/>
          <w:sz w:val="22"/>
          <w:szCs w:val="22"/>
        </w:rPr>
        <w:t xml:space="preserve"> EUR in je v primerjavi s preteklim letom višja zaradi zgoraj navedenih razlogov. </w:t>
      </w:r>
    </w:p>
    <w:p w:rsidR="00777A24" w:rsidRP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</w:p>
    <w:p w:rsidR="00777A24" w:rsidRPr="00777A24" w:rsidRDefault="00777A24" w:rsidP="00777A24">
      <w:pPr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Predlog sklepa: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Občinski svet Občine Trzin je na podlagi </w:t>
      </w:r>
      <w:r w:rsidR="003E49B4" w:rsidRPr="00A749C3">
        <w:rPr>
          <w:rFonts w:asciiTheme="minorHAnsi" w:hAnsiTheme="minorHAnsi"/>
          <w:sz w:val="22"/>
          <w:szCs w:val="22"/>
        </w:rPr>
        <w:t>Zakon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lokalni samoupravi (Uradni list, št. 94/07-uradno prečiščeno besedilo, 27/08 odl. US, 76/08, 79/09, 51/10, 84/10 odl. US in 40/12 - ZUJF), Zakon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financiranju občin (Uradni list RS, št. 123/06, 101/07 odl. US, 57/08, 94/10-ZJU, 36/11 in 40/12 - ZUJF), Zakon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javnih financah (Uradni list RS, št. 11/11- ZDIU12</w:t>
      </w:r>
      <w:r w:rsidR="003E49B4" w:rsidRPr="00A749C3">
        <w:rPr>
          <w:rFonts w:asciiTheme="minorHAnsi" w:hAnsiTheme="minorHAnsi"/>
          <w:sz w:val="22"/>
          <w:szCs w:val="22"/>
          <w:vertAlign w:val="subscript"/>
        </w:rPr>
        <w:t xml:space="preserve">, </w:t>
      </w:r>
      <w:r w:rsidR="003E49B4" w:rsidRPr="00A749C3">
        <w:rPr>
          <w:rFonts w:asciiTheme="minorHAnsi" w:hAnsiTheme="minorHAnsi" w:cs="Arial"/>
          <w:sz w:val="22"/>
          <w:szCs w:val="22"/>
        </w:rPr>
        <w:t>46/2013-ZIPRS1314, 101/2013, 101/2013- ZIPRS1415</w:t>
      </w:r>
      <w:r w:rsidR="003E49B4">
        <w:rPr>
          <w:rFonts w:asciiTheme="minorHAnsi" w:hAnsiTheme="minorHAnsi" w:cs="Arial"/>
          <w:sz w:val="22"/>
          <w:szCs w:val="22"/>
        </w:rPr>
        <w:t>)</w:t>
      </w:r>
      <w:r w:rsidR="003E49B4" w:rsidRPr="00A749C3">
        <w:rPr>
          <w:rFonts w:asciiTheme="minorHAnsi" w:hAnsiTheme="minorHAnsi"/>
          <w:sz w:val="22"/>
          <w:szCs w:val="22"/>
        </w:rPr>
        <w:t>, Zakon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računovodstvu (Uradni list RS, št. 23/99 in </w:t>
      </w:r>
      <w:hyperlink r:id="rId9" w:tgtFrame="_blank" w:history="1">
        <w:r w:rsidR="003E49B4" w:rsidRPr="00A749C3">
          <w:rPr>
            <w:rFonts w:asciiTheme="minorHAnsi" w:hAnsiTheme="minorHAnsi"/>
            <w:sz w:val="22"/>
            <w:szCs w:val="22"/>
          </w:rPr>
          <w:t>30/2002</w:t>
        </w:r>
      </w:hyperlink>
      <w:r w:rsidR="003E49B4" w:rsidRPr="00A749C3">
        <w:rPr>
          <w:rFonts w:asciiTheme="minorHAnsi" w:hAnsiTheme="minorHAnsi"/>
          <w:sz w:val="22"/>
          <w:szCs w:val="22"/>
        </w:rPr>
        <w:t>-ZJF-C, 114/2006-ZUE), Pravilnik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pripravi konsolidirane premoženjske bilance države in občin (Uradni list RS, št. 106/2013), Pravilnik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 enotnem kontnem načrtu za proračun, proračunske uporabnike in druge osebe javnega prava (Uradni list RS, št. 112/2009, 58/2010, 104/2011, 97/2012, 108/2013) in Statut</w:t>
      </w:r>
      <w:r w:rsidR="003E49B4">
        <w:rPr>
          <w:rFonts w:asciiTheme="minorHAnsi" w:hAnsiTheme="minorHAnsi"/>
          <w:sz w:val="22"/>
          <w:szCs w:val="22"/>
        </w:rPr>
        <w:t>a</w:t>
      </w:r>
      <w:r w:rsidR="003E49B4" w:rsidRPr="00A749C3">
        <w:rPr>
          <w:rFonts w:asciiTheme="minorHAnsi" w:hAnsiTheme="minorHAnsi"/>
          <w:sz w:val="22"/>
          <w:szCs w:val="22"/>
        </w:rPr>
        <w:t xml:space="preserve"> Občine Trzin (Uradni vestnik OT, št.  2/06- uradno prečiščeno besedilo in 8/06)</w:t>
      </w:r>
      <w:r w:rsidR="003E49B4">
        <w:rPr>
          <w:rFonts w:asciiTheme="minorHAnsi" w:hAnsiTheme="minorHAnsi"/>
          <w:sz w:val="22"/>
          <w:szCs w:val="22"/>
        </w:rPr>
        <w:t xml:space="preserve"> </w:t>
      </w:r>
      <w:r w:rsidRPr="00A749C3">
        <w:rPr>
          <w:rFonts w:asciiTheme="minorHAnsi" w:hAnsiTheme="minorHAnsi"/>
          <w:sz w:val="22"/>
          <w:szCs w:val="22"/>
        </w:rPr>
        <w:t xml:space="preserve">na </w:t>
      </w:r>
      <w:r w:rsidR="003E49B4">
        <w:rPr>
          <w:rFonts w:asciiTheme="minorHAnsi" w:hAnsiTheme="minorHAnsi"/>
          <w:sz w:val="22"/>
          <w:szCs w:val="22"/>
        </w:rPr>
        <w:t>30</w:t>
      </w:r>
      <w:r w:rsidRPr="00A749C3">
        <w:rPr>
          <w:rFonts w:asciiTheme="minorHAnsi" w:hAnsiTheme="minorHAnsi"/>
          <w:sz w:val="22"/>
          <w:szCs w:val="22"/>
        </w:rPr>
        <w:t>. redni seji dne 1</w:t>
      </w:r>
      <w:r w:rsidR="003E49B4">
        <w:rPr>
          <w:rFonts w:asciiTheme="minorHAnsi" w:hAnsiTheme="minorHAnsi"/>
          <w:sz w:val="22"/>
          <w:szCs w:val="22"/>
        </w:rPr>
        <w:t>1.06.2014</w:t>
      </w:r>
      <w:r w:rsidRPr="00A749C3">
        <w:rPr>
          <w:rFonts w:asciiTheme="minorHAnsi" w:hAnsiTheme="minorHAnsi"/>
          <w:sz w:val="22"/>
          <w:szCs w:val="22"/>
        </w:rPr>
        <w:t xml:space="preserve"> sprejel naslednji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3E49B4" w:rsidRDefault="0033249E" w:rsidP="003E49B4">
      <w:pPr>
        <w:pStyle w:val="Brezrazmikov"/>
        <w:jc w:val="center"/>
        <w:rPr>
          <w:rFonts w:asciiTheme="minorHAnsi" w:hAnsiTheme="minorHAnsi"/>
          <w:b/>
          <w:sz w:val="22"/>
          <w:szCs w:val="22"/>
        </w:rPr>
      </w:pPr>
      <w:r w:rsidRPr="003E49B4">
        <w:rPr>
          <w:rFonts w:asciiTheme="minorHAnsi" w:hAnsiTheme="minorHAnsi"/>
          <w:b/>
          <w:sz w:val="22"/>
          <w:szCs w:val="22"/>
        </w:rPr>
        <w:t>SKLEP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Občinski svet Občine Trzin se je seznanil s konsolidirano premoženjsko bilanco občine na dan 31. 12. 201</w:t>
      </w:r>
      <w:r w:rsidR="003E49B4">
        <w:rPr>
          <w:rFonts w:asciiTheme="minorHAnsi" w:hAnsiTheme="minorHAnsi"/>
          <w:sz w:val="22"/>
          <w:szCs w:val="22"/>
        </w:rPr>
        <w:t>3</w:t>
      </w:r>
      <w:r w:rsidRPr="00A749C3">
        <w:rPr>
          <w:rFonts w:asciiTheme="minorHAnsi" w:hAnsiTheme="minorHAnsi"/>
          <w:sz w:val="22"/>
          <w:szCs w:val="22"/>
        </w:rPr>
        <w:t>.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Ta sklep se objavi v Uradnem Vestniku Občine Trzin.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3E49B4" w:rsidRPr="00A749C3" w:rsidRDefault="003E49B4" w:rsidP="003E49B4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>Številka: 30-1/2014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ŽUPAN:</w:t>
      </w:r>
    </w:p>
    <w:p w:rsidR="003E49B4" w:rsidRPr="00A749C3" w:rsidRDefault="003E49B4" w:rsidP="003E49B4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 xml:space="preserve">Datum:  26.05.2014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A749C3">
        <w:rPr>
          <w:rFonts w:asciiTheme="minorHAnsi" w:hAnsiTheme="minorHAnsi"/>
          <w:sz w:val="22"/>
          <w:szCs w:val="22"/>
        </w:rPr>
        <w:t>Anton PERŠAK, l.r.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  <w:t xml:space="preserve">     </w:t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  <w:r w:rsidRPr="00A749C3">
        <w:rPr>
          <w:rFonts w:asciiTheme="minorHAnsi" w:hAnsiTheme="minorHAnsi"/>
          <w:sz w:val="22"/>
          <w:szCs w:val="22"/>
        </w:rPr>
        <w:tab/>
      </w:r>
    </w:p>
    <w:p w:rsidR="0033249E" w:rsidRPr="00A749C3" w:rsidRDefault="0033249E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p w:rsidR="00DE03C4" w:rsidRPr="00A749C3" w:rsidRDefault="00DE03C4" w:rsidP="00A749C3">
      <w:pPr>
        <w:pStyle w:val="Brezrazmikov"/>
        <w:jc w:val="both"/>
        <w:rPr>
          <w:rFonts w:asciiTheme="minorHAnsi" w:hAnsiTheme="minorHAnsi"/>
          <w:sz w:val="22"/>
          <w:szCs w:val="22"/>
        </w:rPr>
      </w:pPr>
    </w:p>
    <w:sectPr w:rsidR="00DE03C4" w:rsidRPr="00A749C3" w:rsidSect="00CB6EB3">
      <w:pgSz w:w="11906" w:h="16838"/>
      <w:pgMar w:top="993" w:right="1274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72"/>
    <w:multiLevelType w:val="hybridMultilevel"/>
    <w:tmpl w:val="692089F8"/>
    <w:lvl w:ilvl="0" w:tplc="2AC429CC">
      <w:numFmt w:val="bullet"/>
      <w:lvlText w:val="-"/>
      <w:lvlJc w:val="left"/>
      <w:pPr>
        <w:ind w:left="360" w:hanging="360"/>
      </w:pPr>
      <w:rPr>
        <w:rFonts w:ascii="Calibri" w:eastAsia="Times New Roman" w:hAnsi="Calibri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36E0"/>
    <w:multiLevelType w:val="hybridMultilevel"/>
    <w:tmpl w:val="D15EB70C"/>
    <w:lvl w:ilvl="0" w:tplc="2AC429CC">
      <w:numFmt w:val="bullet"/>
      <w:lvlText w:val="-"/>
      <w:lvlJc w:val="left"/>
      <w:pPr>
        <w:ind w:left="360" w:hanging="360"/>
      </w:pPr>
      <w:rPr>
        <w:rFonts w:ascii="Calibri" w:eastAsia="Times New Roman" w:hAnsi="Calibri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3429E"/>
    <w:multiLevelType w:val="hybridMultilevel"/>
    <w:tmpl w:val="5F3AC1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DE60F0">
      <w:numFmt w:val="bullet"/>
      <w:lvlText w:val="·"/>
      <w:lvlJc w:val="left"/>
      <w:pPr>
        <w:ind w:left="1440" w:hanging="360"/>
      </w:pPr>
      <w:rPr>
        <w:rFonts w:ascii="Calibri" w:eastAsia="Times New Roman" w:hAnsi="Calibri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E"/>
    <w:rsid w:val="00032E1C"/>
    <w:rsid w:val="000461FF"/>
    <w:rsid w:val="000F01E3"/>
    <w:rsid w:val="00173A67"/>
    <w:rsid w:val="001C5B22"/>
    <w:rsid w:val="00234265"/>
    <w:rsid w:val="00234D40"/>
    <w:rsid w:val="0033249E"/>
    <w:rsid w:val="003E49B4"/>
    <w:rsid w:val="0041578E"/>
    <w:rsid w:val="00493D81"/>
    <w:rsid w:val="004E064B"/>
    <w:rsid w:val="005017BD"/>
    <w:rsid w:val="00511908"/>
    <w:rsid w:val="00582A72"/>
    <w:rsid w:val="00634072"/>
    <w:rsid w:val="00766BCF"/>
    <w:rsid w:val="00777A24"/>
    <w:rsid w:val="007962B4"/>
    <w:rsid w:val="007D1CDB"/>
    <w:rsid w:val="007E6A9E"/>
    <w:rsid w:val="00801BB1"/>
    <w:rsid w:val="00860584"/>
    <w:rsid w:val="008F5239"/>
    <w:rsid w:val="009B53C6"/>
    <w:rsid w:val="00A749C3"/>
    <w:rsid w:val="00AF4325"/>
    <w:rsid w:val="00B92B6B"/>
    <w:rsid w:val="00BC21BC"/>
    <w:rsid w:val="00BF42AC"/>
    <w:rsid w:val="00D65BEE"/>
    <w:rsid w:val="00DE03C4"/>
    <w:rsid w:val="00DF62C6"/>
    <w:rsid w:val="00E21A77"/>
    <w:rsid w:val="00E87179"/>
    <w:rsid w:val="00F23F21"/>
    <w:rsid w:val="00F25A1C"/>
    <w:rsid w:val="00F31FE2"/>
    <w:rsid w:val="00F3733A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3249E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3249E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3249E"/>
    <w:pPr>
      <w:ind w:left="1418" w:hanging="1418"/>
    </w:pPr>
    <w:rPr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33249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33249E"/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33249E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33249E"/>
    <w:rPr>
      <w:color w:val="0000FF"/>
      <w:u w:val="single"/>
    </w:rPr>
  </w:style>
  <w:style w:type="paragraph" w:styleId="Brezrazmikov">
    <w:name w:val="No Spacing"/>
    <w:uiPriority w:val="1"/>
    <w:qFormat/>
    <w:rsid w:val="00A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E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E9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3249E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3249E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3249E"/>
    <w:pPr>
      <w:ind w:left="1418" w:hanging="1418"/>
    </w:pPr>
    <w:rPr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33249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33249E"/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33249E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33249E"/>
    <w:rPr>
      <w:color w:val="0000FF"/>
      <w:u w:val="single"/>
    </w:rPr>
  </w:style>
  <w:style w:type="paragraph" w:styleId="Brezrazmikov">
    <w:name w:val="No Spacing"/>
    <w:uiPriority w:val="1"/>
    <w:qFormat/>
    <w:rsid w:val="00A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E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E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230&amp;stevilka=12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230&amp;stevilka=1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230&amp;stevilka=125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A30C-BEC1-4B8D-9301-27DA227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Lenaršič</dc:creator>
  <cp:lastModifiedBy>Barbara Gradišek</cp:lastModifiedBy>
  <cp:revision>23</cp:revision>
  <cp:lastPrinted>2014-05-27T07:48:00Z</cp:lastPrinted>
  <dcterms:created xsi:type="dcterms:W3CDTF">2014-05-23T10:33:00Z</dcterms:created>
  <dcterms:modified xsi:type="dcterms:W3CDTF">2014-05-27T08:52:00Z</dcterms:modified>
</cp:coreProperties>
</file>