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ED" w:rsidRPr="00DD75ED" w:rsidRDefault="00DD75ED" w:rsidP="00DD75ED">
      <w:pPr>
        <w:spacing w:after="0" w:line="240" w:lineRule="auto"/>
        <w:rPr>
          <w:rFonts w:ascii="Times New Roman" w:eastAsia="Times New Roman" w:hAnsi="Times New Roman" w:cs="Times New Roman"/>
          <w:b/>
          <w:sz w:val="28"/>
          <w:szCs w:val="28"/>
        </w:rPr>
      </w:pPr>
      <w:r w:rsidRPr="00DD75ED">
        <w:rPr>
          <w:rFonts w:ascii="Times New Roman" w:eastAsia="Times New Roman" w:hAnsi="Times New Roman" w:cs="Times New Roman"/>
          <w:b/>
          <w:sz w:val="28"/>
          <w:szCs w:val="28"/>
        </w:rPr>
        <w:t>OBČINA TRZIN</w:t>
      </w:r>
    </w:p>
    <w:p w:rsidR="00DD75ED" w:rsidRPr="00DD75ED" w:rsidRDefault="00DD75ED" w:rsidP="00DD75ED">
      <w:pPr>
        <w:spacing w:after="0" w:line="240" w:lineRule="auto"/>
        <w:rPr>
          <w:rFonts w:ascii="Times New Roman" w:eastAsia="Times New Roman" w:hAnsi="Times New Roman" w:cs="Times New Roman"/>
          <w:b/>
          <w:sz w:val="28"/>
          <w:szCs w:val="28"/>
        </w:rPr>
      </w:pPr>
      <w:r w:rsidRPr="00DD75ED">
        <w:rPr>
          <w:rFonts w:ascii="Times New Roman" w:eastAsia="Times New Roman" w:hAnsi="Times New Roman" w:cs="Times New Roman"/>
          <w:b/>
          <w:sz w:val="28"/>
          <w:szCs w:val="28"/>
        </w:rPr>
        <w:t>Občinski svet</w:t>
      </w:r>
    </w:p>
    <w:p w:rsidR="00DD75ED" w:rsidRPr="00DD75ED" w:rsidRDefault="00DD75ED" w:rsidP="00DD75ED">
      <w:pPr>
        <w:tabs>
          <w:tab w:val="left" w:pos="1335"/>
        </w:tabs>
        <w:spacing w:after="0" w:line="240" w:lineRule="auto"/>
        <w:rPr>
          <w:rFonts w:ascii="Times New Roman" w:eastAsia="Times New Roman" w:hAnsi="Times New Roman" w:cs="Times New Roman"/>
          <w:sz w:val="20"/>
          <w:szCs w:val="20"/>
        </w:rPr>
      </w:pPr>
      <w:r w:rsidRPr="00DD75ED">
        <w:rPr>
          <w:rFonts w:ascii="Times New Roman" w:eastAsia="Times New Roman" w:hAnsi="Times New Roman" w:cs="Times New Roman"/>
          <w:sz w:val="20"/>
          <w:szCs w:val="20"/>
        </w:rPr>
        <w:tab/>
      </w:r>
    </w:p>
    <w:p w:rsidR="00DD75ED" w:rsidRPr="00DD75ED" w:rsidRDefault="00DD75ED" w:rsidP="00DD75ED">
      <w:pPr>
        <w:spacing w:after="0" w:line="240" w:lineRule="auto"/>
        <w:rPr>
          <w:rFonts w:ascii="Times New Roman" w:eastAsia="Times New Roman" w:hAnsi="Times New Roman" w:cs="Times New Roman"/>
          <w:sz w:val="24"/>
          <w:szCs w:val="24"/>
        </w:rPr>
      </w:pPr>
    </w:p>
    <w:p w:rsidR="00DD75ED" w:rsidRPr="00754DE9" w:rsidRDefault="00EE02A4" w:rsidP="00043625">
      <w:pPr>
        <w:spacing w:after="0" w:line="240" w:lineRule="auto"/>
        <w:rPr>
          <w:rFonts w:ascii="Garamond" w:eastAsia="Times New Roman" w:hAnsi="Garamond" w:cs="Times New Roman"/>
          <w:sz w:val="24"/>
          <w:szCs w:val="24"/>
        </w:rPr>
      </w:pPr>
      <w:r w:rsidRPr="00754DE9">
        <w:rPr>
          <w:rFonts w:ascii="Garamond" w:eastAsia="Times New Roman" w:hAnsi="Garamond" w:cs="Times New Roman"/>
          <w:sz w:val="24"/>
          <w:szCs w:val="24"/>
        </w:rPr>
        <w:t>Številka zadeve: 9000-0009</w:t>
      </w:r>
      <w:r w:rsidR="00DD75ED" w:rsidRPr="00754DE9">
        <w:rPr>
          <w:rFonts w:ascii="Garamond" w:eastAsia="Times New Roman" w:hAnsi="Garamond" w:cs="Times New Roman"/>
          <w:sz w:val="24"/>
          <w:szCs w:val="24"/>
        </w:rPr>
        <w:t>/2014-</w:t>
      </w:r>
    </w:p>
    <w:p w:rsidR="00DD75ED" w:rsidRPr="00754DE9" w:rsidRDefault="00EE02A4" w:rsidP="00043625">
      <w:pPr>
        <w:spacing w:after="0" w:line="240" w:lineRule="auto"/>
        <w:rPr>
          <w:rFonts w:ascii="Garamond" w:eastAsia="Times New Roman" w:hAnsi="Garamond" w:cs="Times New Roman"/>
          <w:sz w:val="24"/>
          <w:szCs w:val="24"/>
          <w:lang w:eastAsia="en-US"/>
        </w:rPr>
      </w:pPr>
      <w:r w:rsidRPr="00754DE9">
        <w:rPr>
          <w:rFonts w:ascii="Garamond" w:eastAsia="Times New Roman" w:hAnsi="Garamond" w:cs="Times New Roman"/>
          <w:sz w:val="24"/>
          <w:szCs w:val="24"/>
          <w:lang w:eastAsia="en-US"/>
        </w:rPr>
        <w:t>Datum: 17</w:t>
      </w:r>
      <w:r w:rsidR="00DD75ED" w:rsidRPr="00754DE9">
        <w:rPr>
          <w:rFonts w:ascii="Garamond" w:eastAsia="Times New Roman" w:hAnsi="Garamond" w:cs="Times New Roman"/>
          <w:sz w:val="24"/>
          <w:szCs w:val="24"/>
          <w:lang w:eastAsia="en-US"/>
        </w:rPr>
        <w:t>.12.2014</w:t>
      </w:r>
    </w:p>
    <w:p w:rsidR="00DD75ED" w:rsidRPr="00754DE9" w:rsidRDefault="00DD75ED" w:rsidP="00043625">
      <w:pPr>
        <w:spacing w:after="0" w:line="240" w:lineRule="auto"/>
        <w:rPr>
          <w:rFonts w:ascii="Garamond" w:eastAsia="Times New Roman" w:hAnsi="Garamond" w:cs="Times New Roman"/>
          <w:sz w:val="24"/>
          <w:szCs w:val="24"/>
        </w:rPr>
      </w:pPr>
    </w:p>
    <w:p w:rsidR="00FA7AB0" w:rsidRDefault="00FA7AB0" w:rsidP="00043625">
      <w:pPr>
        <w:tabs>
          <w:tab w:val="left" w:pos="993"/>
        </w:tabs>
        <w:spacing w:after="0" w:line="240" w:lineRule="auto"/>
        <w:jc w:val="both"/>
        <w:rPr>
          <w:rFonts w:ascii="Garamond" w:eastAsia="Times New Roman" w:hAnsi="Garamond" w:cs="Arial"/>
          <w:sz w:val="24"/>
          <w:szCs w:val="24"/>
        </w:rPr>
      </w:pPr>
    </w:p>
    <w:p w:rsidR="00754DE9" w:rsidRPr="00754DE9" w:rsidRDefault="00754DE9" w:rsidP="00043625">
      <w:pPr>
        <w:tabs>
          <w:tab w:val="left" w:pos="993"/>
        </w:tabs>
        <w:spacing w:after="0" w:line="240" w:lineRule="auto"/>
        <w:jc w:val="both"/>
        <w:rPr>
          <w:rFonts w:ascii="Garamond" w:eastAsia="Times New Roman" w:hAnsi="Garamond" w:cs="Calibri"/>
          <w:bCs/>
          <w:sz w:val="24"/>
          <w:szCs w:val="24"/>
        </w:rPr>
      </w:pPr>
      <w:r w:rsidRPr="00754DE9">
        <w:rPr>
          <w:rFonts w:ascii="Garamond" w:eastAsia="Times New Roman" w:hAnsi="Garamond" w:cs="Arial"/>
          <w:sz w:val="24"/>
          <w:szCs w:val="24"/>
        </w:rPr>
        <w:t xml:space="preserve">Občinski svet Občine Trzin je na podlagi Zakona o lokalni samoupravi (Uradni list RS, št. </w:t>
      </w:r>
      <w:hyperlink r:id="rId7" w:tgtFrame="_blank" w:tooltip="Zakon o lokalni samoupravi (uradno prečiščeno besedilo)" w:history="1">
        <w:r w:rsidRPr="00754DE9">
          <w:rPr>
            <w:rFonts w:ascii="Garamond" w:eastAsia="Times New Roman" w:hAnsi="Garamond" w:cs="Arial"/>
            <w:sz w:val="24"/>
            <w:szCs w:val="24"/>
          </w:rPr>
          <w:t>94/07</w:t>
        </w:r>
      </w:hyperlink>
      <w:r w:rsidRPr="00754DE9">
        <w:rPr>
          <w:rFonts w:ascii="Garamond" w:eastAsia="Times New Roman" w:hAnsi="Garamond" w:cs="Arial"/>
          <w:sz w:val="24"/>
          <w:szCs w:val="24"/>
        </w:rPr>
        <w:t xml:space="preserve"> - uradno prečiščeno besedilo, </w:t>
      </w:r>
      <w:hyperlink r:id="rId8" w:tgtFrame="_blank" w:tooltip="Zakon o dopolnitvi Zakona o lokalni samoupravi" w:history="1">
        <w:r w:rsidRPr="00754DE9">
          <w:rPr>
            <w:rFonts w:ascii="Garamond" w:eastAsia="Times New Roman" w:hAnsi="Garamond" w:cs="Arial"/>
            <w:sz w:val="24"/>
            <w:szCs w:val="24"/>
          </w:rPr>
          <w:t>76/08</w:t>
        </w:r>
      </w:hyperlink>
      <w:r w:rsidRPr="00754DE9">
        <w:rPr>
          <w:rFonts w:ascii="Garamond" w:eastAsia="Times New Roman" w:hAnsi="Garamond" w:cs="Arial"/>
          <w:sz w:val="24"/>
          <w:szCs w:val="24"/>
        </w:rPr>
        <w:t xml:space="preserve">, </w:t>
      </w:r>
      <w:hyperlink r:id="rId9" w:tgtFrame="_blank" w:tooltip="Zakon o spremembah in dopolnitvah Zakona o lokalni samoupravi" w:history="1">
        <w:r w:rsidRPr="00754DE9">
          <w:rPr>
            <w:rFonts w:ascii="Garamond" w:eastAsia="Times New Roman" w:hAnsi="Garamond" w:cs="Arial"/>
            <w:sz w:val="24"/>
            <w:szCs w:val="24"/>
          </w:rPr>
          <w:t>79/09</w:t>
        </w:r>
      </w:hyperlink>
      <w:r w:rsidRPr="00754DE9">
        <w:rPr>
          <w:rFonts w:ascii="Garamond" w:eastAsia="Times New Roman" w:hAnsi="Garamond" w:cs="Arial"/>
          <w:sz w:val="24"/>
          <w:szCs w:val="24"/>
        </w:rPr>
        <w:t xml:space="preserve">, </w:t>
      </w:r>
      <w:hyperlink r:id="rId10" w:tgtFrame="_blank" w:tooltip="Zakon o spremembah in dopolnitvah Zakona o lokalni samoupravi" w:history="1">
        <w:r w:rsidRPr="00754DE9">
          <w:rPr>
            <w:rFonts w:ascii="Garamond" w:eastAsia="Times New Roman" w:hAnsi="Garamond" w:cs="Arial"/>
            <w:sz w:val="24"/>
            <w:szCs w:val="24"/>
          </w:rPr>
          <w:t>51/10</w:t>
        </w:r>
      </w:hyperlink>
      <w:r w:rsidRPr="00754DE9">
        <w:rPr>
          <w:rFonts w:ascii="Garamond" w:eastAsia="Times New Roman" w:hAnsi="Garamond" w:cs="Arial"/>
          <w:sz w:val="24"/>
          <w:szCs w:val="24"/>
        </w:rPr>
        <w:t xml:space="preserve"> in </w:t>
      </w:r>
      <w:hyperlink r:id="rId11" w:tgtFrame="_blank" w:tooltip="Zakon za uravnoteženje javnih financ" w:history="1">
        <w:r w:rsidRPr="00754DE9">
          <w:rPr>
            <w:rFonts w:ascii="Garamond" w:eastAsia="Times New Roman" w:hAnsi="Garamond" w:cs="Arial"/>
            <w:sz w:val="24"/>
            <w:szCs w:val="24"/>
          </w:rPr>
          <w:t>40/12</w:t>
        </w:r>
      </w:hyperlink>
      <w:r w:rsidRPr="00754DE9">
        <w:rPr>
          <w:rFonts w:ascii="Garamond" w:eastAsia="Times New Roman" w:hAnsi="Garamond" w:cs="Arial"/>
          <w:sz w:val="24"/>
          <w:szCs w:val="24"/>
        </w:rPr>
        <w:t xml:space="preserve"> - </w:t>
      </w:r>
      <w:proofErr w:type="spellStart"/>
      <w:r w:rsidRPr="00754DE9">
        <w:rPr>
          <w:rFonts w:ascii="Garamond" w:eastAsia="Times New Roman" w:hAnsi="Garamond" w:cs="Arial"/>
          <w:sz w:val="24"/>
          <w:szCs w:val="24"/>
        </w:rPr>
        <w:t>ZUJF</w:t>
      </w:r>
      <w:proofErr w:type="spellEnd"/>
      <w:r w:rsidRPr="00754DE9">
        <w:rPr>
          <w:rFonts w:ascii="Garamond" w:eastAsia="Times New Roman" w:hAnsi="Garamond" w:cs="Arial"/>
          <w:sz w:val="24"/>
          <w:szCs w:val="24"/>
        </w:rPr>
        <w:t>)</w:t>
      </w:r>
      <w:r w:rsidRPr="00754DE9">
        <w:rPr>
          <w:rFonts w:ascii="Garamond" w:eastAsia="Times New Roman" w:hAnsi="Garamond" w:cs="Calibri"/>
          <w:bCs/>
          <w:sz w:val="24"/>
          <w:szCs w:val="24"/>
        </w:rPr>
        <w:t xml:space="preserve">, </w:t>
      </w:r>
      <w:r w:rsidRPr="00754DE9">
        <w:rPr>
          <w:rFonts w:ascii="Garamond" w:eastAsia="Times New Roman" w:hAnsi="Garamond" w:cs="Arial"/>
          <w:sz w:val="24"/>
          <w:szCs w:val="24"/>
        </w:rPr>
        <w:t xml:space="preserve">Zakona o javnih financah (Uradni list RS, št. </w:t>
      </w:r>
      <w:hyperlink r:id="rId12" w:tgtFrame="_blank" w:tooltip="Zakon o javnih financah (uradno prečiščeno besedilo)" w:history="1">
        <w:r w:rsidRPr="00754DE9">
          <w:rPr>
            <w:rFonts w:ascii="Garamond" w:eastAsia="Times New Roman" w:hAnsi="Garamond" w:cs="Arial"/>
            <w:sz w:val="24"/>
            <w:szCs w:val="24"/>
          </w:rPr>
          <w:t>11/11</w:t>
        </w:r>
      </w:hyperlink>
      <w:r w:rsidRPr="00754DE9">
        <w:rPr>
          <w:rFonts w:ascii="Garamond" w:eastAsia="Times New Roman" w:hAnsi="Garamond" w:cs="Arial"/>
          <w:sz w:val="24"/>
          <w:szCs w:val="24"/>
        </w:rPr>
        <w:t xml:space="preserve"> - uradno prečiščeno besedilo, </w:t>
      </w:r>
      <w:hyperlink r:id="rId13" w:tgtFrame="_blank" w:tooltip="Popravek Uradnega prečiščenega besedila Zakona  o javnih financah (ZJF-UPB4p)" w:history="1">
        <w:r w:rsidRPr="00754DE9">
          <w:rPr>
            <w:rFonts w:ascii="Garamond" w:eastAsia="Times New Roman" w:hAnsi="Garamond" w:cs="Arial"/>
            <w:sz w:val="24"/>
            <w:szCs w:val="24"/>
          </w:rPr>
          <w:t xml:space="preserve">14/13 - </w:t>
        </w:r>
        <w:proofErr w:type="spellStart"/>
        <w:r w:rsidRPr="00754DE9">
          <w:rPr>
            <w:rFonts w:ascii="Garamond" w:eastAsia="Times New Roman" w:hAnsi="Garamond" w:cs="Arial"/>
            <w:sz w:val="24"/>
            <w:szCs w:val="24"/>
          </w:rPr>
          <w:t>popr</w:t>
        </w:r>
        <w:proofErr w:type="spellEnd"/>
        <w:r w:rsidRPr="00754DE9">
          <w:rPr>
            <w:rFonts w:ascii="Garamond" w:eastAsia="Times New Roman" w:hAnsi="Garamond" w:cs="Arial"/>
            <w:sz w:val="24"/>
            <w:szCs w:val="24"/>
          </w:rPr>
          <w:t>.</w:t>
        </w:r>
      </w:hyperlink>
      <w:r w:rsidRPr="00754DE9">
        <w:rPr>
          <w:rFonts w:ascii="Garamond" w:eastAsia="Times New Roman" w:hAnsi="Garamond" w:cs="Arial"/>
          <w:sz w:val="24"/>
          <w:szCs w:val="24"/>
        </w:rPr>
        <w:t xml:space="preserve"> in </w:t>
      </w:r>
      <w:hyperlink r:id="rId14" w:tgtFrame="_blank" w:tooltip="Zakon o dopolnitvi Zakona o javnih financah" w:history="1">
        <w:r w:rsidRPr="00754DE9">
          <w:rPr>
            <w:rFonts w:ascii="Garamond" w:eastAsia="Times New Roman" w:hAnsi="Garamond" w:cs="Arial"/>
            <w:sz w:val="24"/>
            <w:szCs w:val="24"/>
          </w:rPr>
          <w:t>101/13</w:t>
        </w:r>
      </w:hyperlink>
      <w:r w:rsidRPr="00754DE9">
        <w:rPr>
          <w:rFonts w:ascii="Garamond" w:eastAsia="Times New Roman" w:hAnsi="Garamond" w:cs="Arial"/>
          <w:sz w:val="24"/>
          <w:szCs w:val="24"/>
        </w:rPr>
        <w:t>)</w:t>
      </w:r>
      <w:r w:rsidRPr="00754DE9">
        <w:rPr>
          <w:rFonts w:ascii="Garamond" w:eastAsia="Times New Roman" w:hAnsi="Garamond" w:cs="Calibri"/>
          <w:bCs/>
          <w:sz w:val="24"/>
          <w:szCs w:val="24"/>
        </w:rPr>
        <w:t xml:space="preserve">, </w:t>
      </w:r>
      <w:r w:rsidRPr="00754DE9">
        <w:rPr>
          <w:rFonts w:ascii="Garamond" w:eastAsia="Times New Roman" w:hAnsi="Garamond" w:cs="Arial"/>
          <w:sz w:val="24"/>
          <w:szCs w:val="24"/>
        </w:rPr>
        <w:t xml:space="preserve">Zakona o financiranju občin (Uradni list RS, št. </w:t>
      </w:r>
      <w:hyperlink r:id="rId15" w:tgtFrame="_blank" w:tooltip="Zakon o financiranju občin (uradno prečiščeno besedilo)" w:history="1">
        <w:r w:rsidRPr="00754DE9">
          <w:rPr>
            <w:rFonts w:ascii="Garamond" w:eastAsia="Times New Roman" w:hAnsi="Garamond" w:cs="Arial"/>
            <w:sz w:val="24"/>
            <w:szCs w:val="24"/>
          </w:rPr>
          <w:t>32/06</w:t>
        </w:r>
      </w:hyperlink>
      <w:r w:rsidRPr="00754DE9">
        <w:rPr>
          <w:rFonts w:ascii="Garamond" w:eastAsia="Times New Roman" w:hAnsi="Garamond" w:cs="Arial"/>
          <w:sz w:val="24"/>
          <w:szCs w:val="24"/>
        </w:rPr>
        <w:t xml:space="preserve"> - uradno prečiščeno besedilo, </w:t>
      </w:r>
      <w:hyperlink r:id="rId16" w:tgtFrame="_blank" w:tooltip="Zakon o financiranju občin" w:history="1">
        <w:r w:rsidRPr="00754DE9">
          <w:rPr>
            <w:rFonts w:ascii="Garamond" w:eastAsia="Times New Roman" w:hAnsi="Garamond" w:cs="Arial"/>
            <w:sz w:val="24"/>
            <w:szCs w:val="24"/>
          </w:rPr>
          <w:t>123/06</w:t>
        </w:r>
      </w:hyperlink>
      <w:r w:rsidRPr="00754DE9">
        <w:rPr>
          <w:rFonts w:ascii="Garamond" w:eastAsia="Times New Roman" w:hAnsi="Garamond" w:cs="Arial"/>
          <w:sz w:val="24"/>
          <w:szCs w:val="24"/>
        </w:rPr>
        <w:t xml:space="preserve"> - ZFO-1 in </w:t>
      </w:r>
      <w:hyperlink r:id="rId17" w:tgtFrame="_blank" w:tooltip="Zakon o spremembah in dopolnitvah Zakona o financiranju občin" w:history="1">
        <w:r w:rsidRPr="00754DE9">
          <w:rPr>
            <w:rFonts w:ascii="Garamond" w:eastAsia="Times New Roman" w:hAnsi="Garamond" w:cs="Arial"/>
            <w:sz w:val="24"/>
            <w:szCs w:val="24"/>
          </w:rPr>
          <w:t>57/08</w:t>
        </w:r>
      </w:hyperlink>
      <w:r w:rsidRPr="00754DE9">
        <w:rPr>
          <w:rFonts w:ascii="Garamond" w:eastAsia="Times New Roman" w:hAnsi="Garamond" w:cs="Arial"/>
          <w:sz w:val="24"/>
          <w:szCs w:val="24"/>
        </w:rPr>
        <w:t xml:space="preserve"> - ZFO-</w:t>
      </w:r>
      <w:proofErr w:type="spellStart"/>
      <w:r w:rsidRPr="00754DE9">
        <w:rPr>
          <w:rFonts w:ascii="Garamond" w:eastAsia="Times New Roman" w:hAnsi="Garamond" w:cs="Arial"/>
          <w:sz w:val="24"/>
          <w:szCs w:val="24"/>
        </w:rPr>
        <w:t>1A</w:t>
      </w:r>
      <w:proofErr w:type="spellEnd"/>
      <w:r w:rsidRPr="00754DE9">
        <w:rPr>
          <w:rFonts w:ascii="Garamond" w:eastAsia="Times New Roman" w:hAnsi="Garamond" w:cs="Arial"/>
          <w:sz w:val="24"/>
          <w:szCs w:val="24"/>
        </w:rPr>
        <w:t xml:space="preserve">), Zakona o izvrševanju proračunov Republike Slovenije za leti 2014 in 2015 (Uradni list RS, št. </w:t>
      </w:r>
      <w:hyperlink r:id="rId18" w:tgtFrame="_blank" w:tooltip="Zakon o izvrševanju proračunov Republike Slovenije za leti 2014 in 2015 (ZIPRS1415)" w:history="1">
        <w:r w:rsidRPr="00754DE9">
          <w:rPr>
            <w:rFonts w:ascii="Garamond" w:eastAsia="Times New Roman" w:hAnsi="Garamond" w:cs="Arial"/>
            <w:sz w:val="24"/>
            <w:szCs w:val="24"/>
          </w:rPr>
          <w:t>101/13</w:t>
        </w:r>
      </w:hyperlink>
      <w:r w:rsidRPr="00754DE9">
        <w:rPr>
          <w:rFonts w:ascii="Garamond" w:eastAsia="Times New Roman" w:hAnsi="Garamond" w:cs="Arial"/>
          <w:sz w:val="24"/>
          <w:szCs w:val="24"/>
        </w:rPr>
        <w:t xml:space="preserve">, </w:t>
      </w:r>
      <w:hyperlink r:id="rId19" w:tgtFrame="_blank" w:tooltip="Zakon o spremembah Zakona o Radioteleviziji Slovenija" w:history="1">
        <w:r w:rsidRPr="00754DE9">
          <w:rPr>
            <w:rFonts w:ascii="Garamond" w:eastAsia="Times New Roman" w:hAnsi="Garamond" w:cs="Arial"/>
            <w:sz w:val="24"/>
            <w:szCs w:val="24"/>
          </w:rPr>
          <w:t>9/14</w:t>
        </w:r>
      </w:hyperlink>
      <w:r w:rsidRPr="00754DE9">
        <w:rPr>
          <w:rFonts w:ascii="Garamond" w:eastAsia="Times New Roman" w:hAnsi="Garamond" w:cs="Arial"/>
          <w:sz w:val="24"/>
          <w:szCs w:val="24"/>
        </w:rPr>
        <w:t xml:space="preserve"> - ZRTVS-</w:t>
      </w:r>
      <w:proofErr w:type="spellStart"/>
      <w:r w:rsidRPr="00754DE9">
        <w:rPr>
          <w:rFonts w:ascii="Garamond" w:eastAsia="Times New Roman" w:hAnsi="Garamond" w:cs="Arial"/>
          <w:sz w:val="24"/>
          <w:szCs w:val="24"/>
        </w:rPr>
        <w:t>1A</w:t>
      </w:r>
      <w:proofErr w:type="spellEnd"/>
      <w:r w:rsidRPr="00754DE9">
        <w:rPr>
          <w:rFonts w:ascii="Garamond" w:eastAsia="Times New Roman" w:hAnsi="Garamond" w:cs="Arial"/>
          <w:sz w:val="24"/>
          <w:szCs w:val="24"/>
        </w:rPr>
        <w:t xml:space="preserve">, </w:t>
      </w:r>
      <w:hyperlink r:id="rId20" w:tgtFrame="_blank" w:tooltip="Zakon o Slovenskem državnem holdingu" w:history="1">
        <w:r w:rsidRPr="00754DE9">
          <w:rPr>
            <w:rFonts w:ascii="Garamond" w:eastAsia="Times New Roman" w:hAnsi="Garamond" w:cs="Arial"/>
            <w:sz w:val="24"/>
            <w:szCs w:val="24"/>
          </w:rPr>
          <w:t>25/14</w:t>
        </w:r>
      </w:hyperlink>
      <w:r w:rsidRPr="00754DE9">
        <w:rPr>
          <w:rFonts w:ascii="Garamond" w:eastAsia="Times New Roman" w:hAnsi="Garamond" w:cs="Arial"/>
          <w:sz w:val="24"/>
          <w:szCs w:val="24"/>
        </w:rPr>
        <w:t xml:space="preserve"> - </w:t>
      </w:r>
      <w:proofErr w:type="spellStart"/>
      <w:r w:rsidRPr="00754DE9">
        <w:rPr>
          <w:rFonts w:ascii="Garamond" w:eastAsia="Times New Roman" w:hAnsi="Garamond" w:cs="Arial"/>
          <w:sz w:val="24"/>
          <w:szCs w:val="24"/>
        </w:rPr>
        <w:t>ZSDH</w:t>
      </w:r>
      <w:proofErr w:type="spellEnd"/>
      <w:r w:rsidRPr="00754DE9">
        <w:rPr>
          <w:rFonts w:ascii="Garamond" w:eastAsia="Times New Roman" w:hAnsi="Garamond" w:cs="Arial"/>
          <w:sz w:val="24"/>
          <w:szCs w:val="24"/>
        </w:rPr>
        <w:t xml:space="preserve">-1 in </w:t>
      </w:r>
      <w:hyperlink r:id="rId21" w:tgtFrame="_blank" w:tooltip="Zakon o spremembah in dopolnitvah Zakona o izvrševanju proračunov Republike Slovenije za leti 2014 in 2015" w:history="1">
        <w:r w:rsidRPr="00754DE9">
          <w:rPr>
            <w:rFonts w:ascii="Garamond" w:eastAsia="Times New Roman" w:hAnsi="Garamond" w:cs="Arial"/>
            <w:sz w:val="24"/>
            <w:szCs w:val="24"/>
          </w:rPr>
          <w:t>38/14</w:t>
        </w:r>
      </w:hyperlink>
      <w:r w:rsidRPr="00754DE9">
        <w:rPr>
          <w:rFonts w:ascii="Garamond" w:eastAsia="Times New Roman" w:hAnsi="Garamond" w:cs="Arial"/>
          <w:sz w:val="24"/>
          <w:szCs w:val="24"/>
        </w:rPr>
        <w:t>)</w:t>
      </w:r>
      <w:r w:rsidRPr="00754DE9">
        <w:rPr>
          <w:rFonts w:ascii="Garamond" w:eastAsia="Times New Roman" w:hAnsi="Garamond" w:cs="Calibri"/>
          <w:bCs/>
          <w:sz w:val="24"/>
          <w:szCs w:val="24"/>
        </w:rPr>
        <w:t xml:space="preserve"> in Statuta Občine Trzin (Uradni vestnik </w:t>
      </w:r>
      <w:proofErr w:type="spellStart"/>
      <w:r w:rsidRPr="00754DE9">
        <w:rPr>
          <w:rFonts w:ascii="Garamond" w:eastAsia="Times New Roman" w:hAnsi="Garamond" w:cs="Calibri"/>
          <w:bCs/>
          <w:sz w:val="24"/>
          <w:szCs w:val="24"/>
        </w:rPr>
        <w:t>OT</w:t>
      </w:r>
      <w:proofErr w:type="spellEnd"/>
      <w:r w:rsidRPr="00754DE9">
        <w:rPr>
          <w:rFonts w:ascii="Garamond" w:eastAsia="Times New Roman" w:hAnsi="Garamond" w:cs="Calibri"/>
          <w:bCs/>
          <w:sz w:val="24"/>
          <w:szCs w:val="24"/>
        </w:rPr>
        <w:t xml:space="preserve">, št. 2/06 – uradno prečiščeno besedilo 2 in 8/06) na 3. redni seji, 17.12.2014 sprejel </w:t>
      </w:r>
    </w:p>
    <w:p w:rsidR="00754DE9" w:rsidRPr="00754DE9" w:rsidRDefault="00754DE9" w:rsidP="00043625">
      <w:pPr>
        <w:tabs>
          <w:tab w:val="left" w:pos="0"/>
        </w:tabs>
        <w:spacing w:after="0" w:line="240" w:lineRule="auto"/>
        <w:jc w:val="both"/>
        <w:rPr>
          <w:rFonts w:ascii="Garamond" w:eastAsia="Times New Roman" w:hAnsi="Garamond" w:cs="Times New Roman"/>
          <w:bCs/>
          <w:sz w:val="24"/>
          <w:szCs w:val="24"/>
        </w:rPr>
      </w:pPr>
    </w:p>
    <w:p w:rsidR="00754DE9" w:rsidRPr="00754DE9" w:rsidRDefault="00754DE9" w:rsidP="00043625">
      <w:pPr>
        <w:keepNext/>
        <w:spacing w:after="0" w:line="240" w:lineRule="auto"/>
        <w:jc w:val="center"/>
        <w:outlineLvl w:val="8"/>
        <w:rPr>
          <w:rFonts w:ascii="Garamond" w:eastAsia="Times New Roman" w:hAnsi="Garamond" w:cs="Times New Roman"/>
          <w:b/>
          <w:sz w:val="24"/>
          <w:szCs w:val="24"/>
        </w:rPr>
      </w:pPr>
      <w:r w:rsidRPr="00754DE9">
        <w:rPr>
          <w:rFonts w:ascii="Garamond" w:eastAsia="Times New Roman" w:hAnsi="Garamond" w:cs="Times New Roman"/>
          <w:b/>
          <w:sz w:val="24"/>
          <w:szCs w:val="24"/>
        </w:rPr>
        <w:t>SKLEP</w:t>
      </w:r>
    </w:p>
    <w:p w:rsidR="00754DE9" w:rsidRPr="00754DE9" w:rsidRDefault="00754DE9" w:rsidP="00043625">
      <w:pPr>
        <w:spacing w:after="0" w:line="240" w:lineRule="auto"/>
        <w:jc w:val="both"/>
        <w:rPr>
          <w:rFonts w:ascii="Garamond" w:eastAsia="Times New Roman" w:hAnsi="Garamond" w:cs="Times New Roman"/>
          <w:bCs/>
          <w:color w:val="000000"/>
          <w:sz w:val="24"/>
          <w:szCs w:val="24"/>
        </w:rPr>
      </w:pPr>
    </w:p>
    <w:p w:rsidR="00754DE9" w:rsidRPr="00754DE9" w:rsidRDefault="00754DE9" w:rsidP="00043625">
      <w:pPr>
        <w:spacing w:after="0" w:line="240" w:lineRule="auto"/>
        <w:jc w:val="both"/>
        <w:rPr>
          <w:rFonts w:ascii="Garamond" w:eastAsia="Times New Roman" w:hAnsi="Garamond" w:cs="Times New Roman"/>
          <w:bCs/>
          <w:color w:val="000000"/>
          <w:sz w:val="24"/>
          <w:szCs w:val="24"/>
        </w:rPr>
      </w:pPr>
      <w:r w:rsidRPr="00754DE9">
        <w:rPr>
          <w:rFonts w:ascii="Garamond" w:eastAsia="Times New Roman" w:hAnsi="Garamond" w:cs="Times New Roman"/>
          <w:bCs/>
          <w:color w:val="000000"/>
          <w:sz w:val="24"/>
          <w:szCs w:val="24"/>
        </w:rPr>
        <w:t xml:space="preserve">Občinski svet Občine Trzin je na 3. redni seji dne 17.12.2014 obravnaval predlog Proračuna Občine Trzin za leto 2015, predložen v obliki Odloka o Proračunu Občine Trzin za leto 2015, predloga splošnega dela in posebnega dela Proračuna Občine Trzin za leto 2015, predloga Načrta razvojnih programov Občine Trzin za leto 2015- 2018 in Obrazložitve Proračuna Občine Trzin za leto 2015 kot celote. </w:t>
      </w:r>
    </w:p>
    <w:p w:rsidR="00754DE9" w:rsidRPr="00754DE9" w:rsidRDefault="00754DE9" w:rsidP="00043625">
      <w:pPr>
        <w:spacing w:after="0" w:line="240" w:lineRule="auto"/>
        <w:jc w:val="both"/>
        <w:rPr>
          <w:rFonts w:ascii="Garamond" w:eastAsia="Times New Roman" w:hAnsi="Garamond" w:cs="Times New Roman"/>
          <w:bCs/>
          <w:color w:val="000000"/>
          <w:sz w:val="24"/>
          <w:szCs w:val="24"/>
        </w:rPr>
      </w:pPr>
    </w:p>
    <w:p w:rsidR="00754DE9" w:rsidRPr="00754DE9" w:rsidRDefault="00754DE9" w:rsidP="00043625">
      <w:pPr>
        <w:spacing w:after="0" w:line="240" w:lineRule="auto"/>
        <w:jc w:val="both"/>
        <w:rPr>
          <w:rFonts w:ascii="Garamond" w:eastAsia="Times New Roman" w:hAnsi="Garamond" w:cs="Times New Roman"/>
          <w:bCs/>
          <w:color w:val="000000"/>
          <w:sz w:val="24"/>
          <w:szCs w:val="24"/>
        </w:rPr>
      </w:pPr>
      <w:r w:rsidRPr="00754DE9">
        <w:rPr>
          <w:rFonts w:ascii="Garamond" w:eastAsia="Times New Roman" w:hAnsi="Garamond" w:cs="Times New Roman"/>
          <w:bCs/>
          <w:color w:val="000000"/>
          <w:sz w:val="24"/>
          <w:szCs w:val="24"/>
        </w:rPr>
        <w:t>Občinski svet soglaša, da je predlog Proračuna Občine Trzin za leto 2015 primerna osnova za pripravo predloga Proračuna Občine Trzin za leto 2015 za drugo obravnavo in nalaga predlagatelju, da ob pripravi predloga za drugo obravnavo izpelje javno razpravo v skladu s 151. členom Poslovnika Občinskega sveta Občine Trzin in v okviru možnosti upošteva pripombe in predloge iz razprav na sejah delovnih teles Občinskega sveta, seje Občinskega sveta ter javne razprave.</w:t>
      </w:r>
    </w:p>
    <w:p w:rsidR="00754DE9" w:rsidRPr="00754DE9" w:rsidRDefault="00754DE9" w:rsidP="00043625">
      <w:pPr>
        <w:spacing w:after="0" w:line="240" w:lineRule="auto"/>
        <w:jc w:val="both"/>
        <w:rPr>
          <w:rFonts w:ascii="Garamond" w:eastAsia="Times New Roman" w:hAnsi="Garamond" w:cs="Times New Roman"/>
          <w:bCs/>
          <w:color w:val="000000"/>
          <w:sz w:val="24"/>
          <w:szCs w:val="24"/>
        </w:rPr>
      </w:pPr>
    </w:p>
    <w:p w:rsidR="00754DE9" w:rsidRPr="00754DE9" w:rsidRDefault="00754DE9" w:rsidP="00043625">
      <w:pPr>
        <w:spacing w:after="0" w:line="240" w:lineRule="auto"/>
        <w:jc w:val="both"/>
        <w:rPr>
          <w:rFonts w:ascii="Garamond" w:eastAsia="Times New Roman" w:hAnsi="Garamond" w:cs="Times New Roman"/>
          <w:bCs/>
          <w:color w:val="000000"/>
          <w:sz w:val="24"/>
          <w:szCs w:val="24"/>
        </w:rPr>
      </w:pPr>
      <w:r w:rsidRPr="00754DE9">
        <w:rPr>
          <w:rFonts w:ascii="Garamond" w:eastAsia="Times New Roman" w:hAnsi="Garamond" w:cs="Times New Roman"/>
          <w:bCs/>
          <w:color w:val="000000"/>
          <w:sz w:val="24"/>
          <w:szCs w:val="24"/>
        </w:rPr>
        <w:t xml:space="preserve">Ta sklep se objavi v Uradnem vestniku Občine Trzin in začne veljati naslednji dan po objavi. </w:t>
      </w:r>
    </w:p>
    <w:p w:rsidR="00754DE9" w:rsidRPr="00754DE9" w:rsidRDefault="00754DE9" w:rsidP="00043625">
      <w:pPr>
        <w:spacing w:after="0" w:line="240" w:lineRule="auto"/>
        <w:ind w:left="7080"/>
        <w:jc w:val="both"/>
        <w:rPr>
          <w:rFonts w:ascii="Garamond" w:eastAsia="Times New Roman" w:hAnsi="Garamond" w:cs="Times New Roman"/>
          <w:b/>
          <w:bCs/>
          <w:color w:val="000000"/>
          <w:sz w:val="24"/>
          <w:szCs w:val="24"/>
        </w:rPr>
      </w:pPr>
      <w:bookmarkStart w:id="0" w:name="_GoBack"/>
      <w:bookmarkEnd w:id="0"/>
    </w:p>
    <w:p w:rsidR="00656F74" w:rsidRPr="00754DE9" w:rsidRDefault="00656F74" w:rsidP="00043625">
      <w:pPr>
        <w:spacing w:after="0" w:line="240" w:lineRule="auto"/>
        <w:jc w:val="both"/>
        <w:rPr>
          <w:rFonts w:ascii="Garamond" w:eastAsia="Times New Roman" w:hAnsi="Garamond" w:cs="Times New Roman"/>
          <w:sz w:val="24"/>
          <w:szCs w:val="24"/>
          <w:lang w:eastAsia="en-US"/>
        </w:rPr>
      </w:pPr>
    </w:p>
    <w:p w:rsidR="00DD75ED" w:rsidRPr="00754DE9" w:rsidRDefault="00EE02A4" w:rsidP="00043625">
      <w:pPr>
        <w:spacing w:after="0" w:line="240" w:lineRule="auto"/>
        <w:jc w:val="both"/>
        <w:rPr>
          <w:rFonts w:ascii="Garamond" w:eastAsia="Times New Roman" w:hAnsi="Garamond" w:cs="Times New Roman"/>
          <w:sz w:val="24"/>
          <w:szCs w:val="24"/>
          <w:lang w:eastAsia="en-US"/>
        </w:rPr>
      </w:pPr>
      <w:r w:rsidRPr="00754DE9">
        <w:rPr>
          <w:rFonts w:ascii="Garamond" w:eastAsia="Times New Roman" w:hAnsi="Garamond" w:cs="Times New Roman"/>
          <w:sz w:val="24"/>
          <w:szCs w:val="24"/>
          <w:lang w:eastAsia="en-US"/>
        </w:rPr>
        <w:t>Številka: 3</w:t>
      </w:r>
      <w:r w:rsidR="000C1F62" w:rsidRPr="00754DE9">
        <w:rPr>
          <w:rFonts w:ascii="Garamond" w:eastAsia="Times New Roman" w:hAnsi="Garamond" w:cs="Times New Roman"/>
          <w:sz w:val="24"/>
          <w:szCs w:val="24"/>
          <w:lang w:eastAsia="en-US"/>
        </w:rPr>
        <w:t>-7.1</w:t>
      </w:r>
      <w:r w:rsidR="00DD75ED" w:rsidRPr="00754DE9">
        <w:rPr>
          <w:rFonts w:ascii="Garamond" w:eastAsia="Times New Roman" w:hAnsi="Garamond" w:cs="Times New Roman"/>
          <w:sz w:val="24"/>
          <w:szCs w:val="24"/>
          <w:lang w:eastAsia="en-US"/>
        </w:rPr>
        <w:t>/2014</w:t>
      </w:r>
      <w:r w:rsidR="00DD75ED" w:rsidRPr="00754DE9">
        <w:rPr>
          <w:rFonts w:ascii="Garamond" w:eastAsia="Times New Roman" w:hAnsi="Garamond" w:cs="Times New Roman"/>
          <w:sz w:val="24"/>
          <w:szCs w:val="24"/>
          <w:lang w:eastAsia="en-US"/>
        </w:rPr>
        <w:tab/>
      </w:r>
      <w:r w:rsidR="00DD75ED" w:rsidRPr="00754DE9">
        <w:rPr>
          <w:rFonts w:ascii="Garamond" w:eastAsia="Times New Roman" w:hAnsi="Garamond" w:cs="Times New Roman"/>
          <w:sz w:val="24"/>
          <w:szCs w:val="24"/>
          <w:lang w:eastAsia="en-US"/>
        </w:rPr>
        <w:tab/>
      </w:r>
      <w:r w:rsidR="00DD75ED" w:rsidRPr="00754DE9">
        <w:rPr>
          <w:rFonts w:ascii="Garamond" w:eastAsia="Times New Roman" w:hAnsi="Garamond" w:cs="Times New Roman"/>
          <w:sz w:val="24"/>
          <w:szCs w:val="24"/>
          <w:lang w:eastAsia="en-US"/>
        </w:rPr>
        <w:tab/>
      </w:r>
      <w:r w:rsidR="00DD75ED" w:rsidRPr="00754DE9">
        <w:rPr>
          <w:rFonts w:ascii="Garamond" w:eastAsia="Times New Roman" w:hAnsi="Garamond" w:cs="Times New Roman"/>
          <w:sz w:val="24"/>
          <w:szCs w:val="24"/>
          <w:lang w:eastAsia="en-US"/>
        </w:rPr>
        <w:tab/>
      </w:r>
    </w:p>
    <w:p w:rsidR="00DD75ED" w:rsidRPr="00754DE9" w:rsidRDefault="00DD75ED" w:rsidP="00043625">
      <w:pPr>
        <w:spacing w:after="0" w:line="240" w:lineRule="auto"/>
        <w:jc w:val="both"/>
        <w:rPr>
          <w:rFonts w:ascii="Garamond" w:eastAsia="Times New Roman" w:hAnsi="Garamond" w:cs="Times New Roman"/>
          <w:sz w:val="24"/>
          <w:szCs w:val="24"/>
        </w:rPr>
      </w:pPr>
    </w:p>
    <w:p w:rsidR="00DD75ED" w:rsidRPr="00EE02A4" w:rsidRDefault="00DD75ED" w:rsidP="00043625">
      <w:pPr>
        <w:spacing w:after="0" w:line="240" w:lineRule="auto"/>
        <w:jc w:val="both"/>
        <w:rPr>
          <w:rFonts w:ascii="Garamond" w:eastAsia="Times New Roman" w:hAnsi="Garamond" w:cs="Times New Roman"/>
          <w:iCs/>
          <w:sz w:val="24"/>
          <w:szCs w:val="24"/>
        </w:rPr>
      </w:pPr>
    </w:p>
    <w:p w:rsidR="00DD75ED" w:rsidRPr="00EE02A4" w:rsidRDefault="00DD75ED" w:rsidP="00043625">
      <w:pPr>
        <w:spacing w:after="0" w:line="240" w:lineRule="auto"/>
        <w:jc w:val="both"/>
        <w:rPr>
          <w:rFonts w:ascii="Garamond" w:eastAsia="Times New Roman" w:hAnsi="Garamond" w:cs="Times New Roman"/>
          <w:sz w:val="24"/>
          <w:szCs w:val="24"/>
          <w:lang w:eastAsia="en-US"/>
        </w:rPr>
      </w:pPr>
      <w:r w:rsidRPr="00EE02A4">
        <w:rPr>
          <w:rFonts w:ascii="Garamond" w:eastAsia="Times New Roman" w:hAnsi="Garamond" w:cs="Times New Roman"/>
          <w:sz w:val="24"/>
          <w:szCs w:val="24"/>
          <w:lang w:eastAsia="en-US"/>
        </w:rPr>
        <w:t xml:space="preserve">                                                                                                                          župan:</w:t>
      </w:r>
    </w:p>
    <w:p w:rsidR="00DD75ED" w:rsidRPr="00EE02A4" w:rsidRDefault="00DD75ED" w:rsidP="00043625">
      <w:pPr>
        <w:spacing w:after="0" w:line="240" w:lineRule="auto"/>
        <w:jc w:val="both"/>
        <w:rPr>
          <w:rFonts w:ascii="Garamond" w:eastAsia="Times New Roman" w:hAnsi="Garamond" w:cs="Times New Roman"/>
          <w:sz w:val="24"/>
          <w:szCs w:val="24"/>
        </w:rPr>
      </w:pPr>
      <w:r w:rsidRPr="00EE02A4">
        <w:rPr>
          <w:rFonts w:ascii="Garamond" w:eastAsia="Times New Roman" w:hAnsi="Garamond" w:cs="Times New Roman"/>
          <w:sz w:val="24"/>
          <w:szCs w:val="24"/>
          <w:lang w:eastAsia="en-US"/>
        </w:rPr>
        <w:t xml:space="preserve">                                                                                                                      Peter Ložar</w:t>
      </w:r>
      <w:r w:rsidRPr="00EE02A4">
        <w:rPr>
          <w:rFonts w:ascii="Garamond" w:eastAsia="Times New Roman" w:hAnsi="Garamond" w:cs="Times New Roman"/>
          <w:sz w:val="24"/>
          <w:szCs w:val="24"/>
          <w:lang w:eastAsia="en-US"/>
        </w:rPr>
        <w:tab/>
      </w:r>
      <w:r w:rsidRPr="00EE02A4">
        <w:rPr>
          <w:rFonts w:ascii="Garamond" w:eastAsia="Times New Roman" w:hAnsi="Garamond" w:cs="Times New Roman"/>
          <w:sz w:val="24"/>
          <w:szCs w:val="24"/>
          <w:lang w:eastAsia="en-US"/>
        </w:rPr>
        <w:tab/>
      </w:r>
      <w:r w:rsidRPr="00EE02A4">
        <w:rPr>
          <w:rFonts w:ascii="Garamond" w:eastAsia="Times New Roman" w:hAnsi="Garamond" w:cs="Times New Roman"/>
          <w:sz w:val="24"/>
          <w:szCs w:val="24"/>
          <w:lang w:eastAsia="en-US"/>
        </w:rPr>
        <w:tab/>
      </w:r>
      <w:r w:rsidRPr="00EE02A4">
        <w:rPr>
          <w:rFonts w:ascii="Garamond" w:eastAsia="Times New Roman" w:hAnsi="Garamond" w:cs="Times New Roman"/>
          <w:sz w:val="24"/>
          <w:szCs w:val="24"/>
          <w:lang w:eastAsia="en-US"/>
        </w:rPr>
        <w:tab/>
        <w:t xml:space="preserve">                                                             </w:t>
      </w:r>
    </w:p>
    <w:p w:rsidR="00DD75ED" w:rsidRDefault="00DD75ED" w:rsidP="00043625">
      <w:pPr>
        <w:spacing w:after="0" w:line="240" w:lineRule="auto"/>
        <w:ind w:left="7080"/>
        <w:jc w:val="both"/>
        <w:rPr>
          <w:rFonts w:ascii="Garamond" w:eastAsia="Times New Roman" w:hAnsi="Garamond" w:cs="Times New Roman"/>
          <w:sz w:val="24"/>
          <w:szCs w:val="24"/>
        </w:rPr>
      </w:pPr>
    </w:p>
    <w:p w:rsidR="00FA7AB0" w:rsidRPr="00EE02A4" w:rsidRDefault="00FA7AB0" w:rsidP="00043625">
      <w:pPr>
        <w:spacing w:after="0" w:line="240" w:lineRule="auto"/>
        <w:ind w:left="7080"/>
        <w:jc w:val="both"/>
        <w:rPr>
          <w:rFonts w:ascii="Garamond" w:eastAsia="Times New Roman" w:hAnsi="Garamond" w:cs="Times New Roman"/>
          <w:sz w:val="24"/>
          <w:szCs w:val="24"/>
        </w:rPr>
      </w:pPr>
    </w:p>
    <w:p w:rsidR="00656F74" w:rsidRPr="00EE02A4" w:rsidRDefault="00DD75ED" w:rsidP="00043625">
      <w:pPr>
        <w:spacing w:after="0" w:line="240" w:lineRule="auto"/>
        <w:ind w:left="7080"/>
        <w:jc w:val="both"/>
        <w:rPr>
          <w:rFonts w:ascii="Garamond" w:eastAsia="Times New Roman" w:hAnsi="Garamond" w:cs="Times New Roman"/>
          <w:sz w:val="24"/>
          <w:szCs w:val="24"/>
        </w:rPr>
      </w:pPr>
      <w:r w:rsidRPr="00EE02A4">
        <w:rPr>
          <w:rFonts w:ascii="Garamond" w:eastAsia="Times New Roman" w:hAnsi="Garamond" w:cs="Times New Roman"/>
          <w:sz w:val="24"/>
          <w:szCs w:val="24"/>
        </w:rPr>
        <w:t xml:space="preserve">    </w:t>
      </w:r>
    </w:p>
    <w:p w:rsidR="00DD75ED" w:rsidRPr="00EE02A4" w:rsidRDefault="00DD75ED" w:rsidP="00043625">
      <w:pPr>
        <w:spacing w:after="0" w:line="240" w:lineRule="auto"/>
        <w:rPr>
          <w:rFonts w:ascii="Garamond" w:eastAsia="Times New Roman" w:hAnsi="Garamond" w:cs="Times New Roman"/>
          <w:sz w:val="24"/>
          <w:szCs w:val="24"/>
        </w:rPr>
      </w:pPr>
      <w:r w:rsidRPr="00EE02A4">
        <w:rPr>
          <w:rFonts w:ascii="Garamond" w:eastAsia="Times New Roman" w:hAnsi="Garamond" w:cs="Times New Roman"/>
          <w:sz w:val="24"/>
          <w:szCs w:val="24"/>
        </w:rPr>
        <w:tab/>
      </w:r>
      <w:r w:rsidRPr="00EE02A4">
        <w:rPr>
          <w:rFonts w:ascii="Garamond" w:eastAsia="Times New Roman" w:hAnsi="Garamond" w:cs="Times New Roman"/>
          <w:sz w:val="24"/>
          <w:szCs w:val="24"/>
        </w:rPr>
        <w:tab/>
      </w:r>
      <w:r w:rsidRPr="00EE02A4">
        <w:rPr>
          <w:rFonts w:ascii="Garamond" w:eastAsia="Times New Roman" w:hAnsi="Garamond" w:cs="Times New Roman"/>
          <w:sz w:val="24"/>
          <w:szCs w:val="24"/>
        </w:rPr>
        <w:tab/>
      </w:r>
      <w:r w:rsidRPr="00EE02A4">
        <w:rPr>
          <w:rFonts w:ascii="Garamond" w:eastAsia="Times New Roman" w:hAnsi="Garamond" w:cs="Times New Roman"/>
          <w:sz w:val="24"/>
          <w:szCs w:val="24"/>
        </w:rPr>
        <w:tab/>
      </w:r>
      <w:r w:rsidRPr="00EE02A4">
        <w:rPr>
          <w:rFonts w:ascii="Garamond" w:eastAsia="Times New Roman" w:hAnsi="Garamond" w:cs="Times New Roman"/>
          <w:sz w:val="24"/>
          <w:szCs w:val="24"/>
        </w:rPr>
        <w:tab/>
      </w:r>
      <w:r w:rsidRPr="00EE02A4">
        <w:rPr>
          <w:rFonts w:ascii="Garamond" w:eastAsia="Times New Roman" w:hAnsi="Garamond" w:cs="Times New Roman"/>
          <w:sz w:val="24"/>
          <w:szCs w:val="24"/>
        </w:rPr>
        <w:tab/>
      </w:r>
      <w:r w:rsidRPr="00EE02A4">
        <w:rPr>
          <w:rFonts w:ascii="Garamond" w:eastAsia="Times New Roman" w:hAnsi="Garamond" w:cs="Times New Roman"/>
          <w:sz w:val="24"/>
          <w:szCs w:val="24"/>
        </w:rPr>
        <w:tab/>
      </w:r>
      <w:r w:rsidRPr="00EE02A4">
        <w:rPr>
          <w:rFonts w:ascii="Garamond" w:eastAsia="Times New Roman" w:hAnsi="Garamond" w:cs="Times New Roman"/>
          <w:sz w:val="24"/>
          <w:szCs w:val="24"/>
        </w:rPr>
        <w:tab/>
      </w:r>
      <w:r w:rsidRPr="00EE02A4">
        <w:rPr>
          <w:rFonts w:ascii="Garamond" w:eastAsia="Times New Roman" w:hAnsi="Garamond" w:cs="Times New Roman"/>
          <w:sz w:val="24"/>
          <w:szCs w:val="24"/>
        </w:rPr>
        <w:tab/>
        <w:t xml:space="preserve">   </w:t>
      </w:r>
    </w:p>
    <w:p w:rsidR="00DD75ED" w:rsidRPr="00EE02A4" w:rsidRDefault="00DD75ED" w:rsidP="00043625">
      <w:pPr>
        <w:spacing w:after="0" w:line="240" w:lineRule="auto"/>
        <w:rPr>
          <w:rFonts w:ascii="Garamond" w:eastAsia="Times New Roman" w:hAnsi="Garamond" w:cs="Times New Roman"/>
          <w:sz w:val="24"/>
          <w:szCs w:val="24"/>
        </w:rPr>
      </w:pPr>
      <w:r w:rsidRPr="00EE02A4">
        <w:rPr>
          <w:rFonts w:ascii="Garamond" w:eastAsia="Times New Roman" w:hAnsi="Garamond" w:cs="Times New Roman"/>
          <w:sz w:val="24"/>
          <w:szCs w:val="24"/>
        </w:rPr>
        <w:t>Poslano:</w:t>
      </w:r>
    </w:p>
    <w:p w:rsidR="00DD75ED" w:rsidRPr="00656F74" w:rsidRDefault="00DD75ED" w:rsidP="00043625">
      <w:pPr>
        <w:numPr>
          <w:ilvl w:val="0"/>
          <w:numId w:val="1"/>
        </w:numPr>
        <w:spacing w:after="0" w:line="240" w:lineRule="auto"/>
        <w:rPr>
          <w:rFonts w:ascii="Garamond" w:eastAsia="Times New Roman" w:hAnsi="Garamond" w:cs="Times New Roman"/>
          <w:sz w:val="24"/>
          <w:szCs w:val="24"/>
        </w:rPr>
      </w:pPr>
      <w:r w:rsidRPr="00EE02A4">
        <w:rPr>
          <w:rFonts w:ascii="Garamond" w:eastAsia="Times New Roman" w:hAnsi="Garamond" w:cs="Times New Roman"/>
          <w:sz w:val="24"/>
          <w:szCs w:val="24"/>
        </w:rPr>
        <w:t>Ura</w:t>
      </w:r>
      <w:r w:rsidR="00EE02A4" w:rsidRPr="00EE02A4">
        <w:rPr>
          <w:rFonts w:ascii="Garamond" w:eastAsia="Times New Roman" w:hAnsi="Garamond" w:cs="Times New Roman"/>
          <w:sz w:val="24"/>
          <w:szCs w:val="24"/>
        </w:rPr>
        <w:t>dni vestnik Občine Trzin, št. 11/2014, z dne 23</w:t>
      </w:r>
      <w:r w:rsidRPr="00EE02A4">
        <w:rPr>
          <w:rFonts w:ascii="Garamond" w:eastAsia="Times New Roman" w:hAnsi="Garamond" w:cs="Times New Roman"/>
          <w:sz w:val="24"/>
          <w:szCs w:val="24"/>
        </w:rPr>
        <w:t>.12.2014,</w:t>
      </w:r>
    </w:p>
    <w:p w:rsidR="00DD75ED" w:rsidRPr="00EE02A4" w:rsidRDefault="00DD75ED" w:rsidP="00043625">
      <w:pPr>
        <w:numPr>
          <w:ilvl w:val="0"/>
          <w:numId w:val="1"/>
        </w:numPr>
        <w:spacing w:after="0" w:line="240" w:lineRule="auto"/>
        <w:rPr>
          <w:rFonts w:ascii="Garamond" w:eastAsia="Times New Roman" w:hAnsi="Garamond" w:cs="Times New Roman"/>
          <w:sz w:val="24"/>
          <w:szCs w:val="24"/>
        </w:rPr>
      </w:pPr>
      <w:r w:rsidRPr="00EE02A4">
        <w:rPr>
          <w:rFonts w:ascii="Garamond" w:eastAsia="Times New Roman" w:hAnsi="Garamond" w:cs="Times New Roman"/>
          <w:sz w:val="24"/>
          <w:szCs w:val="24"/>
        </w:rPr>
        <w:t>arhiv, tu (2 x)</w:t>
      </w:r>
    </w:p>
    <w:sectPr w:rsidR="00DD75ED" w:rsidRPr="00EE02A4" w:rsidSect="009E137A">
      <w:pgSz w:w="12240" w:h="15840"/>
      <w:pgMar w:top="1276" w:right="1418" w:bottom="1418"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43C9"/>
    <w:multiLevelType w:val="hybridMultilevel"/>
    <w:tmpl w:val="6DF48D5A"/>
    <w:lvl w:ilvl="0" w:tplc="EA94DF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4865381"/>
    <w:multiLevelType w:val="hybridMultilevel"/>
    <w:tmpl w:val="700857E2"/>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3531BA"/>
    <w:rsid w:val="00043625"/>
    <w:rsid w:val="000C1F62"/>
    <w:rsid w:val="002A030D"/>
    <w:rsid w:val="003531BA"/>
    <w:rsid w:val="005439A8"/>
    <w:rsid w:val="00553508"/>
    <w:rsid w:val="00656F74"/>
    <w:rsid w:val="00680783"/>
    <w:rsid w:val="007324D4"/>
    <w:rsid w:val="00754DE9"/>
    <w:rsid w:val="009726BB"/>
    <w:rsid w:val="009E137A"/>
    <w:rsid w:val="00C00603"/>
    <w:rsid w:val="00DB62E8"/>
    <w:rsid w:val="00DD75ED"/>
    <w:rsid w:val="00EE02A4"/>
    <w:rsid w:val="00FA7A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07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A030D"/>
    <w:pPr>
      <w:spacing w:after="0" w:line="240" w:lineRule="auto"/>
      <w:jc w:val="both"/>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rsid w:val="002A030D"/>
    <w:rPr>
      <w:rFonts w:ascii="Times New Roman" w:eastAsia="Times New Roman" w:hAnsi="Times New Roman" w:cs="Times New Roman"/>
      <w:sz w:val="24"/>
      <w:szCs w:val="24"/>
    </w:rPr>
  </w:style>
  <w:style w:type="character" w:styleId="Hiperpovezava">
    <w:name w:val="Hyperlink"/>
    <w:semiHidden/>
    <w:unhideWhenUsed/>
    <w:rsid w:val="002A030D"/>
    <w:rPr>
      <w:strike w:val="0"/>
      <w:dstrike w:val="0"/>
      <w:color w:val="159BC4"/>
      <w:u w:val="none"/>
      <w:effect w:val="none"/>
    </w:rPr>
  </w:style>
  <w:style w:type="paragraph" w:styleId="Brezrazmikov">
    <w:name w:val="No Spacing"/>
    <w:uiPriority w:val="1"/>
    <w:qFormat/>
    <w:rsid w:val="00656F74"/>
    <w:pPr>
      <w:spacing w:after="0" w:line="240" w:lineRule="auto"/>
    </w:pPr>
    <w:rPr>
      <w:rFonts w:ascii="Verdana" w:eastAsia="Times New Roman" w:hAnsi="Verdana"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83347" TargetMode="External"/><Relationship Id="rId13" Type="http://schemas.openxmlformats.org/officeDocument/2006/relationships/hyperlink" Target="http://www.uradni-list.si/1/objava.jsp?urlurid=20130433" TargetMode="External"/><Relationship Id="rId18" Type="http://schemas.openxmlformats.org/officeDocument/2006/relationships/hyperlink" Target="http://www.uradni-list.si/1/objava.jsp?urlurid=20133675" TargetMode="External"/><Relationship Id="rId3" Type="http://schemas.openxmlformats.org/officeDocument/2006/relationships/styles" Target="styles.xml"/><Relationship Id="rId21" Type="http://schemas.openxmlformats.org/officeDocument/2006/relationships/hyperlink" Target="http://www.uradni-list.si/1/objava.jsp?urlurid=20141522" TargetMode="External"/><Relationship Id="rId7" Type="http://schemas.openxmlformats.org/officeDocument/2006/relationships/hyperlink" Target="http://www.uradni-list.si/1/objava.jsp?urlurid=20074692" TargetMode="External"/><Relationship Id="rId12" Type="http://schemas.openxmlformats.org/officeDocument/2006/relationships/hyperlink" Target="http://www.uradni-list.si/1/objava.jsp?urlurid=2011449" TargetMode="External"/><Relationship Id="rId17" Type="http://schemas.openxmlformats.org/officeDocument/2006/relationships/hyperlink" Target="http://www.uradni-list.si/1/objava.jsp?urlurid=20082416" TargetMode="External"/><Relationship Id="rId2" Type="http://schemas.openxmlformats.org/officeDocument/2006/relationships/numbering" Target="numbering.xml"/><Relationship Id="rId16" Type="http://schemas.openxmlformats.org/officeDocument/2006/relationships/hyperlink" Target="http://www.uradni-list.si/1/objava.jsp?urlurid=20065268" TargetMode="External"/><Relationship Id="rId20" Type="http://schemas.openxmlformats.org/officeDocument/2006/relationships/hyperlink" Target="http://www.uradni-list.si/1/objava.jsp?urlurid=20149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121700" TargetMode="External"/><Relationship Id="rId5" Type="http://schemas.openxmlformats.org/officeDocument/2006/relationships/settings" Target="settings.xml"/><Relationship Id="rId15" Type="http://schemas.openxmlformats.org/officeDocument/2006/relationships/hyperlink" Target="http://www.uradni-list.si/1/objava.jsp?urlurid=20061310" TargetMode="External"/><Relationship Id="rId23" Type="http://schemas.openxmlformats.org/officeDocument/2006/relationships/theme" Target="theme/theme1.xml"/><Relationship Id="rId10" Type="http://schemas.openxmlformats.org/officeDocument/2006/relationships/hyperlink" Target="http://www.uradni-list.si/1/objava.jsp?urlurid=20102763" TargetMode="External"/><Relationship Id="rId19" Type="http://schemas.openxmlformats.org/officeDocument/2006/relationships/hyperlink" Target="http://www.uradni-list.si/1/objava.jsp?urlurid=2014220" TargetMode="External"/><Relationship Id="rId4" Type="http://schemas.microsoft.com/office/2007/relationships/stylesWithEffects" Target="stylesWithEffects.xml"/><Relationship Id="rId9" Type="http://schemas.openxmlformats.org/officeDocument/2006/relationships/hyperlink" Target="http://www.uradni-list.si/1/objava.jsp?urlurid=20093437" TargetMode="External"/><Relationship Id="rId14" Type="http://schemas.openxmlformats.org/officeDocument/2006/relationships/hyperlink" Target="http://www.uradni-list.si/1/objava.jsp?urlurid=20133677"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B57BE-5C32-498B-914B-E5B3EADE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Gradišek</dc:creator>
  <cp:keywords/>
  <dc:description/>
  <cp:lastModifiedBy>Barbara Gradišek</cp:lastModifiedBy>
  <cp:revision>12</cp:revision>
  <dcterms:created xsi:type="dcterms:W3CDTF">2014-11-26T15:52:00Z</dcterms:created>
  <dcterms:modified xsi:type="dcterms:W3CDTF">2014-12-18T14:20:00Z</dcterms:modified>
</cp:coreProperties>
</file>