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3263C8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F129F0" w:rsidRPr="003263C8" w:rsidRDefault="00F129F0" w:rsidP="00F129F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3263C8" w:rsidRPr="0015787E" w:rsidRDefault="003263C8" w:rsidP="0015787E">
      <w:pPr>
        <w:keepNext/>
        <w:spacing w:before="150" w:after="75" w:line="240" w:lineRule="auto"/>
        <w:ind w:right="48"/>
        <w:jc w:val="both"/>
        <w:outlineLvl w:val="0"/>
        <w:rPr>
          <w:rFonts w:ascii="Garamond" w:eastAsia="Times New Roman" w:hAnsi="Garamond" w:cs="Arial"/>
          <w:bCs/>
          <w:kern w:val="36"/>
          <w:sz w:val="24"/>
          <w:szCs w:val="24"/>
        </w:rPr>
      </w:pPr>
      <w:r w:rsidRPr="0015787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 xml:space="preserve">Občinski svet Občine Trzin je na podlagi Zakona o lokalni samoupravi (Uradni  list RS, št. 94/07-uradno prečiščeno besedilo, 27/08-odl US, 76/08, 79/09, 51/10, 84/10-odl US, 40/12-ZUJF in 14/15 - ZUUJFO), Zakona o varstvu okolja (Uradni  list RS, št. 39/06-uradno prečiščeno besedilo, 66/06-odl. US, 112/06-odl. US, 70/08, 108/09, 48/12, 57/12, </w:t>
      </w:r>
      <w:hyperlink r:id="rId6" w:tgtFrame="_blank" w:history="1">
        <w:r w:rsidRPr="0015787E">
          <w:rPr>
            <w:rFonts w:ascii="Garamond" w:eastAsia="Times New Roman" w:hAnsi="Garamond" w:cs="Arial"/>
            <w:sz w:val="24"/>
            <w:szCs w:val="24"/>
            <w:lang w:eastAsia="en-US"/>
          </w:rPr>
          <w:t>97/12</w:t>
        </w:r>
      </w:hyperlink>
      <w:r w:rsidRPr="0015787E">
        <w:rPr>
          <w:rFonts w:ascii="Garamond" w:eastAsia="Times New Roman" w:hAnsi="Garamond" w:cs="Arial"/>
          <w:sz w:val="24"/>
          <w:szCs w:val="24"/>
          <w:lang w:eastAsia="en-US"/>
        </w:rPr>
        <w:t xml:space="preserve">-odl. US, </w:t>
      </w:r>
      <w:hyperlink r:id="rId7" w:tgtFrame="_blank" w:history="1">
        <w:r w:rsidRPr="0015787E">
          <w:rPr>
            <w:rFonts w:ascii="Garamond" w:eastAsia="Times New Roman" w:hAnsi="Garamond" w:cs="Arial"/>
            <w:sz w:val="24"/>
            <w:szCs w:val="24"/>
            <w:lang w:eastAsia="en-US"/>
          </w:rPr>
          <w:t>92/13</w:t>
        </w:r>
      </w:hyperlink>
      <w:r w:rsidRPr="0015787E">
        <w:rPr>
          <w:rFonts w:ascii="Garamond" w:eastAsia="Times New Roman" w:hAnsi="Garamond" w:cs="Arial"/>
          <w:sz w:val="24"/>
          <w:szCs w:val="24"/>
          <w:lang w:eastAsia="en-US"/>
        </w:rPr>
        <w:t>, 56/15</w:t>
      </w:r>
      <w:r w:rsidRPr="0015787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 xml:space="preserve">), Statuta občine Trzin (Uradni vestnik OT, št. 2/06-uradno prečiščeno besedilo in 8/06), Odloka o gospodarskih javnih službah v Občini Trzin (Uradni vestnik OT, št. 3/08, 5/12), Odloka o čiščenju komunalnih odpadnih in padavinskih voda (Uradni vestnik OT, št. 11/07, 3/09, 6/10, 6/13), </w:t>
      </w:r>
      <w:r w:rsidRPr="0015787E">
        <w:rPr>
          <w:rFonts w:ascii="Garamond" w:eastAsia="Times New Roman" w:hAnsi="Garamond" w:cs="Arial"/>
          <w:kern w:val="36"/>
          <w:sz w:val="24"/>
          <w:szCs w:val="24"/>
        </w:rPr>
        <w:t xml:space="preserve">20. člena Uredbe o enotni metodologiji za pripravo in obravnavo investicijske dokumentacije (Uradni list RS, št. </w:t>
      </w:r>
      <w:hyperlink r:id="rId8" w:tooltip="Uredba o enotni metodologiji za pripravo in obravnavo investicijske dokumentacije na področju javnih financ (Uradni list RS, št. 60-2549/2006)" w:history="1">
        <w:r w:rsidRPr="0015787E">
          <w:rPr>
            <w:rFonts w:ascii="Garamond" w:eastAsia="Times New Roman" w:hAnsi="Garamond" w:cs="Arial"/>
            <w:kern w:val="36"/>
            <w:sz w:val="24"/>
            <w:szCs w:val="24"/>
          </w:rPr>
          <w:t>60/06</w:t>
        </w:r>
      </w:hyperlink>
      <w:r w:rsidRPr="0015787E">
        <w:rPr>
          <w:rFonts w:ascii="Garamond" w:eastAsia="Times New Roman" w:hAnsi="Garamond" w:cs="Arial"/>
          <w:kern w:val="36"/>
          <w:sz w:val="24"/>
          <w:szCs w:val="24"/>
        </w:rPr>
        <w:t xml:space="preserve">, </w:t>
      </w:r>
      <w:hyperlink r:id="rId9" w:tooltip="Uredba o spremembah in dopolnitvah Uredbe o enotni metodologiji za pripravo in obravnavo investicijske dokumentacije na področju javnih financ (Uradni list RS, št. 54-3041/2010)" w:history="1">
        <w:r w:rsidRPr="0015787E">
          <w:rPr>
            <w:rFonts w:ascii="Garamond" w:eastAsia="Times New Roman" w:hAnsi="Garamond" w:cs="Arial"/>
            <w:kern w:val="36"/>
            <w:sz w:val="24"/>
            <w:szCs w:val="24"/>
          </w:rPr>
          <w:t>54/10</w:t>
        </w:r>
      </w:hyperlink>
      <w:r w:rsidRPr="0015787E">
        <w:rPr>
          <w:rFonts w:ascii="Garamond" w:eastAsia="Times New Roman" w:hAnsi="Garamond" w:cs="Arial"/>
          <w:kern w:val="36"/>
          <w:sz w:val="24"/>
          <w:szCs w:val="24"/>
        </w:rPr>
        <w:t xml:space="preserve">) </w:t>
      </w:r>
      <w:r w:rsidRPr="0015787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>na 8. redni seji, dne 23. 9. 2015 sprejel</w:t>
      </w:r>
    </w:p>
    <w:p w:rsidR="003263C8" w:rsidRPr="003263C8" w:rsidRDefault="003263C8" w:rsidP="0015787E">
      <w:pPr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3263C8" w:rsidRPr="003263C8" w:rsidRDefault="003263C8" w:rsidP="0015787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en-US"/>
        </w:rPr>
      </w:pPr>
      <w:r w:rsidRPr="003263C8">
        <w:rPr>
          <w:rFonts w:ascii="Garamond" w:eastAsia="Times New Roman" w:hAnsi="Garamond" w:cs="Calibri"/>
          <w:b/>
          <w:bCs/>
          <w:sz w:val="24"/>
          <w:szCs w:val="24"/>
          <w:lang w:eastAsia="en-US"/>
        </w:rPr>
        <w:t>SKLEP</w:t>
      </w:r>
    </w:p>
    <w:p w:rsidR="003263C8" w:rsidRPr="003263C8" w:rsidRDefault="003263C8" w:rsidP="0015787E">
      <w:pPr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r w:rsidRPr="003263C8">
        <w:rPr>
          <w:rFonts w:ascii="Garamond" w:eastAsia="Times New Roman" w:hAnsi="Garamond" w:cs="Calibri"/>
          <w:b/>
          <w:sz w:val="24"/>
          <w:szCs w:val="24"/>
          <w:lang w:eastAsia="en-US"/>
        </w:rPr>
        <w:t>o potrditvi</w:t>
      </w:r>
      <w:r w:rsidRPr="003263C8"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3263C8">
        <w:rPr>
          <w:rFonts w:ascii="Garamond" w:eastAsia="Times New Roman" w:hAnsi="Garamond" w:cs="Calibri"/>
          <w:b/>
          <w:sz w:val="24"/>
          <w:szCs w:val="24"/>
          <w:lang w:eastAsia="en-US"/>
        </w:rPr>
        <w:t>Novelacije Investicijskega programa za nadgradnjo Centralne čistilne naprave Domžale-Kamnik</w:t>
      </w:r>
    </w:p>
    <w:p w:rsidR="003263C8" w:rsidRPr="003263C8" w:rsidRDefault="003263C8" w:rsidP="003263C8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3263C8" w:rsidRPr="003263C8" w:rsidRDefault="003263C8" w:rsidP="0015787E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3263C8">
        <w:rPr>
          <w:rFonts w:ascii="Garamond" w:eastAsia="Times New Roman" w:hAnsi="Garamond" w:cs="Calibri"/>
          <w:sz w:val="24"/>
          <w:szCs w:val="24"/>
          <w:lang w:eastAsia="en-US"/>
        </w:rPr>
        <w:t xml:space="preserve">Občinski svet Občine Trzin potrjuje Novelacijo Investicijskega programa za nadgradnjo Centralne čistilne naprave Domžale-Kamnik.   </w:t>
      </w:r>
    </w:p>
    <w:p w:rsidR="003263C8" w:rsidRPr="003263C8" w:rsidRDefault="003263C8" w:rsidP="0015787E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3263C8">
        <w:rPr>
          <w:rFonts w:ascii="Garamond" w:eastAsia="Times New Roman" w:hAnsi="Garamond" w:cs="Calibri"/>
          <w:sz w:val="24"/>
          <w:szCs w:val="24"/>
          <w:lang w:eastAsia="en-US"/>
        </w:rPr>
        <w:t xml:space="preserve">  </w:t>
      </w:r>
    </w:p>
    <w:p w:rsidR="003263C8" w:rsidRPr="003263C8" w:rsidRDefault="003263C8" w:rsidP="0015787E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3263C8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DD75ED" w:rsidRPr="003263C8" w:rsidRDefault="00DD75ED" w:rsidP="001578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3263C8" w:rsidRDefault="00F366BF" w:rsidP="001578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263C8" w:rsidRDefault="003A5A06" w:rsidP="001578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3263C8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3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263C8" w:rsidRDefault="00DD75ED" w:rsidP="0015787E">
      <w:pPr>
        <w:spacing w:after="0" w:line="240" w:lineRule="auto"/>
        <w:ind w:right="48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15787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3263C8" w:rsidRPr="003263C8" w:rsidRDefault="003263C8" w:rsidP="0015787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263C8" w:rsidRDefault="00F366BF" w:rsidP="001578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3263C8" w:rsidRDefault="00DD75ED" w:rsidP="001578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3263C8">
        <w:rPr>
          <w:rFonts w:ascii="Garamond" w:eastAsia="Times New Roman" w:hAnsi="Garamond" w:cs="Times New Roman"/>
          <w:sz w:val="24"/>
          <w:szCs w:val="24"/>
        </w:rPr>
        <w:t xml:space="preserve">    </w:t>
      </w:r>
      <w:bookmarkStart w:id="0" w:name="_GoBack"/>
      <w:bookmarkEnd w:id="0"/>
    </w:p>
    <w:p w:rsid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93CD3" w:rsidRDefault="00793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93CD3" w:rsidRDefault="00793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93CD3" w:rsidRDefault="00793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93CD3" w:rsidRDefault="00793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93CD3" w:rsidRPr="003263C8" w:rsidRDefault="00793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F129F0" w:rsidRDefault="00DD75ED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3263C8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3263C8">
        <w:rPr>
          <w:rFonts w:ascii="Garamond" w:eastAsia="Times New Roman" w:hAnsi="Garamond" w:cs="Times New Roman"/>
          <w:sz w:val="24"/>
          <w:szCs w:val="24"/>
        </w:rPr>
        <w:t>,</w:t>
      </w:r>
    </w:p>
    <w:p w:rsidR="003263C8" w:rsidRPr="003263C8" w:rsidRDefault="003263C8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Centralna čistilna naprava Domžale – Kamnik, d.o.o.,</w:t>
      </w:r>
    </w:p>
    <w:p w:rsidR="00DD75ED" w:rsidRPr="003263C8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3263C8" w:rsidSect="0015787E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35069"/>
    <w:rsid w:val="0015787E"/>
    <w:rsid w:val="003263C8"/>
    <w:rsid w:val="003531BA"/>
    <w:rsid w:val="003A5A06"/>
    <w:rsid w:val="00680783"/>
    <w:rsid w:val="00793CD3"/>
    <w:rsid w:val="009726BB"/>
    <w:rsid w:val="009E137A"/>
    <w:rsid w:val="00AD50E8"/>
    <w:rsid w:val="00DA562E"/>
    <w:rsid w:val="00DB62E8"/>
    <w:rsid w:val="00DD75ED"/>
    <w:rsid w:val="00EE02A4"/>
    <w:rsid w:val="00EE75BE"/>
    <w:rsid w:val="00F129F0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6060900|RS-60|6559|2549|O|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392&amp;stevilka=3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1297&amp;stevilka=37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0070900|RS-54|8195|3041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13</cp:revision>
  <cp:lastPrinted>2015-09-24T07:13:00Z</cp:lastPrinted>
  <dcterms:created xsi:type="dcterms:W3CDTF">2014-11-26T15:52:00Z</dcterms:created>
  <dcterms:modified xsi:type="dcterms:W3CDTF">2015-09-24T07:14:00Z</dcterms:modified>
</cp:coreProperties>
</file>